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73F" w:rsidRPr="004773F8" w:rsidRDefault="006836AA" w:rsidP="001D5A02">
      <w:pPr>
        <w:spacing w:line="360" w:lineRule="auto"/>
        <w:jc w:val="center"/>
        <w:rPr>
          <w:rFonts w:ascii="Book Antiqua" w:hAnsi="Book Antiqua"/>
          <w:b/>
          <w:sz w:val="36"/>
          <w:szCs w:val="36"/>
        </w:rPr>
      </w:pPr>
      <w:r>
        <w:rPr>
          <w:rFonts w:ascii="Book Antiqua" w:hAnsi="Book Antiqua"/>
          <w:b/>
          <w:sz w:val="36"/>
          <w:szCs w:val="36"/>
        </w:rPr>
        <w:t>C</w:t>
      </w:r>
      <w:r w:rsidR="00ED2372" w:rsidRPr="004773F8">
        <w:rPr>
          <w:rFonts w:ascii="Book Antiqua" w:hAnsi="Book Antiqua"/>
          <w:b/>
          <w:sz w:val="36"/>
          <w:szCs w:val="36"/>
        </w:rPr>
        <w:t>artillas Lea</w:t>
      </w:r>
    </w:p>
    <w:p w:rsidR="004773F8" w:rsidRPr="004773F8" w:rsidRDefault="004773F8" w:rsidP="001D5A02">
      <w:pPr>
        <w:pStyle w:val="Default"/>
        <w:spacing w:line="360" w:lineRule="auto"/>
        <w:jc w:val="both"/>
        <w:rPr>
          <w:rFonts w:ascii="Book Antiqua" w:hAnsi="Book Antiqua"/>
          <w:sz w:val="22"/>
          <w:szCs w:val="22"/>
        </w:rPr>
      </w:pPr>
      <w:r w:rsidRPr="004773F8">
        <w:rPr>
          <w:rFonts w:ascii="Book Antiqua" w:hAnsi="Book Antiqua"/>
          <w:b/>
          <w:bCs/>
          <w:sz w:val="22"/>
          <w:szCs w:val="22"/>
        </w:rPr>
        <w:t xml:space="preserve">Defectos en la agudeza visual  </w:t>
      </w:r>
      <w:proofErr w:type="gramStart"/>
      <w:r w:rsidRPr="004773F8">
        <w:rPr>
          <w:rFonts w:ascii="Book Antiqua" w:hAnsi="Book Antiqua"/>
          <w:b/>
          <w:bCs/>
          <w:sz w:val="22"/>
          <w:szCs w:val="22"/>
        </w:rPr>
        <w:t>( ambliopía</w:t>
      </w:r>
      <w:proofErr w:type="gramEnd"/>
      <w:r w:rsidRPr="004773F8">
        <w:rPr>
          <w:rFonts w:ascii="Book Antiqua" w:hAnsi="Book Antiqua"/>
          <w:b/>
          <w:bCs/>
          <w:sz w:val="22"/>
          <w:szCs w:val="22"/>
        </w:rPr>
        <w:t xml:space="preserve"> y estrabismo)</w:t>
      </w:r>
    </w:p>
    <w:p w:rsidR="004773F8" w:rsidRPr="004773F8" w:rsidRDefault="004773F8" w:rsidP="001D5A02">
      <w:pPr>
        <w:pStyle w:val="Default"/>
        <w:spacing w:line="360" w:lineRule="auto"/>
        <w:jc w:val="both"/>
        <w:rPr>
          <w:rFonts w:ascii="Book Antiqua" w:hAnsi="Book Antiqua"/>
          <w:sz w:val="22"/>
          <w:szCs w:val="22"/>
        </w:rPr>
      </w:pPr>
      <w:r w:rsidRPr="004773F8">
        <w:rPr>
          <w:rFonts w:ascii="Book Antiqua" w:hAnsi="Book Antiqua"/>
          <w:sz w:val="22"/>
          <w:szCs w:val="22"/>
        </w:rPr>
        <w:t xml:space="preserve">Es la pérdida de la agudeza visual sin una causa orgánica que la justifique. Esta se origina en la infancia, habitualmente por defectos de refracción o estrabismo no corregidos, lo que produce una imagen que se proyecta en la retina en forma disímil en ambos ojos. Si las imágenes que se perciben son muy distintas, el cerebro bloquea una de ellas, produciendo una falta de desarrollo de la vía visual del ojo no dominante. </w:t>
      </w:r>
    </w:p>
    <w:p w:rsidR="004773F8" w:rsidRPr="004773F8" w:rsidRDefault="004773F8" w:rsidP="001D5A02">
      <w:pPr>
        <w:pStyle w:val="Default"/>
        <w:spacing w:line="360" w:lineRule="auto"/>
        <w:jc w:val="both"/>
        <w:rPr>
          <w:rFonts w:ascii="Book Antiqua" w:hAnsi="Book Antiqua"/>
          <w:sz w:val="22"/>
          <w:szCs w:val="22"/>
        </w:rPr>
      </w:pPr>
      <w:r w:rsidRPr="004773F8">
        <w:rPr>
          <w:rFonts w:ascii="Book Antiqua" w:hAnsi="Book Antiqua"/>
          <w:sz w:val="22"/>
          <w:szCs w:val="22"/>
        </w:rPr>
        <w:t xml:space="preserve">La ambliopía es la principal causa de pérdida visual monocular entre los adultos. Se puede producir fundamentalmente por tres mecanismos: </w:t>
      </w:r>
    </w:p>
    <w:p w:rsidR="004773F8" w:rsidRPr="004773F8" w:rsidRDefault="004773F8" w:rsidP="001D5A02">
      <w:pPr>
        <w:pStyle w:val="Default"/>
        <w:spacing w:line="360" w:lineRule="auto"/>
        <w:ind w:left="540"/>
        <w:jc w:val="both"/>
        <w:rPr>
          <w:rFonts w:ascii="Book Antiqua" w:hAnsi="Book Antiqua"/>
          <w:sz w:val="22"/>
          <w:szCs w:val="22"/>
        </w:rPr>
      </w:pPr>
      <w:r w:rsidRPr="004773F8">
        <w:rPr>
          <w:rFonts w:ascii="Book Antiqua" w:hAnsi="Book Antiqua"/>
          <w:sz w:val="22"/>
          <w:szCs w:val="22"/>
        </w:rPr>
        <w:t xml:space="preserve">a. Privación: por una percepción incorrecta de las imágenes, como en la catarata congénita. </w:t>
      </w:r>
    </w:p>
    <w:p w:rsidR="004773F8" w:rsidRDefault="004773F8" w:rsidP="001D5A02">
      <w:pPr>
        <w:pStyle w:val="Default"/>
        <w:spacing w:line="360" w:lineRule="auto"/>
        <w:ind w:left="1260" w:hanging="720"/>
        <w:jc w:val="both"/>
        <w:rPr>
          <w:rFonts w:ascii="Book Antiqua" w:hAnsi="Book Antiqua"/>
          <w:sz w:val="22"/>
          <w:szCs w:val="22"/>
        </w:rPr>
      </w:pPr>
      <w:r w:rsidRPr="004773F8">
        <w:rPr>
          <w:rFonts w:ascii="Book Antiqua" w:hAnsi="Book Antiqua"/>
          <w:sz w:val="22"/>
          <w:szCs w:val="22"/>
        </w:rPr>
        <w:t>b. Supresión: cada ojo recibe imágenes muy distint</w:t>
      </w:r>
      <w:r>
        <w:rPr>
          <w:rFonts w:ascii="Book Antiqua" w:hAnsi="Book Antiqua"/>
          <w:sz w:val="22"/>
          <w:szCs w:val="22"/>
        </w:rPr>
        <w:t>as, como en el estrabismo y las</w:t>
      </w:r>
    </w:p>
    <w:p w:rsidR="004773F8" w:rsidRPr="004773F8" w:rsidRDefault="004773F8" w:rsidP="001D5A02">
      <w:pPr>
        <w:pStyle w:val="Default"/>
        <w:spacing w:line="360" w:lineRule="auto"/>
        <w:ind w:left="1260" w:hanging="720"/>
        <w:jc w:val="both"/>
        <w:rPr>
          <w:rFonts w:ascii="Book Antiqua" w:hAnsi="Book Antiqua"/>
          <w:sz w:val="22"/>
          <w:szCs w:val="22"/>
        </w:rPr>
      </w:pPr>
      <w:proofErr w:type="spellStart"/>
      <w:proofErr w:type="gramStart"/>
      <w:r w:rsidRPr="004773F8">
        <w:rPr>
          <w:rFonts w:ascii="Book Antiqua" w:hAnsi="Book Antiqua"/>
          <w:sz w:val="22"/>
          <w:szCs w:val="22"/>
        </w:rPr>
        <w:t>anisometropías</w:t>
      </w:r>
      <w:proofErr w:type="spellEnd"/>
      <w:proofErr w:type="gramEnd"/>
      <w:r w:rsidRPr="004773F8">
        <w:rPr>
          <w:rFonts w:ascii="Book Antiqua" w:hAnsi="Book Antiqua"/>
          <w:sz w:val="22"/>
          <w:szCs w:val="22"/>
        </w:rPr>
        <w:t xml:space="preserve">. </w:t>
      </w:r>
    </w:p>
    <w:p w:rsidR="004773F8" w:rsidRPr="004773F8" w:rsidRDefault="004773F8" w:rsidP="001D5A02">
      <w:pPr>
        <w:pStyle w:val="Default"/>
        <w:spacing w:line="360" w:lineRule="auto"/>
        <w:ind w:left="1260" w:hanging="720"/>
        <w:jc w:val="both"/>
        <w:rPr>
          <w:rFonts w:ascii="Book Antiqua" w:hAnsi="Book Antiqua"/>
          <w:sz w:val="22"/>
          <w:szCs w:val="22"/>
        </w:rPr>
      </w:pPr>
      <w:r w:rsidRPr="004773F8">
        <w:rPr>
          <w:rFonts w:ascii="Book Antiqua" w:hAnsi="Book Antiqua"/>
          <w:sz w:val="22"/>
          <w:szCs w:val="22"/>
        </w:rPr>
        <w:t xml:space="preserve">c. Por una combinación de los dos anteriores. </w:t>
      </w:r>
    </w:p>
    <w:p w:rsidR="004773F8" w:rsidRDefault="004773F8" w:rsidP="001D5A02">
      <w:pPr>
        <w:pStyle w:val="Default"/>
        <w:spacing w:line="360" w:lineRule="auto"/>
        <w:jc w:val="both"/>
        <w:rPr>
          <w:rFonts w:ascii="Book Antiqua" w:hAnsi="Book Antiqua"/>
          <w:sz w:val="22"/>
          <w:szCs w:val="22"/>
        </w:rPr>
      </w:pPr>
    </w:p>
    <w:p w:rsidR="004773F8" w:rsidRPr="004773F8" w:rsidRDefault="004773F8" w:rsidP="001D5A02">
      <w:pPr>
        <w:pStyle w:val="Default"/>
        <w:spacing w:line="360" w:lineRule="auto"/>
        <w:jc w:val="both"/>
        <w:rPr>
          <w:rFonts w:ascii="Book Antiqua" w:hAnsi="Book Antiqua"/>
          <w:sz w:val="22"/>
          <w:szCs w:val="22"/>
        </w:rPr>
      </w:pPr>
      <w:r w:rsidRPr="004773F8">
        <w:rPr>
          <w:rFonts w:ascii="Book Antiqua" w:hAnsi="Book Antiqua"/>
          <w:b/>
          <w:bCs/>
          <w:sz w:val="22"/>
          <w:szCs w:val="22"/>
        </w:rPr>
        <w:t xml:space="preserve">Examen: </w:t>
      </w:r>
      <w:r w:rsidRPr="004773F8">
        <w:rPr>
          <w:rFonts w:ascii="Book Antiqua" w:hAnsi="Book Antiqua"/>
          <w:sz w:val="22"/>
          <w:szCs w:val="22"/>
        </w:rPr>
        <w:t>Aplicación de cartilla LEA.</w:t>
      </w:r>
    </w:p>
    <w:p w:rsidR="004773F8" w:rsidRPr="004773F8" w:rsidRDefault="004773F8" w:rsidP="001D5A02">
      <w:pPr>
        <w:pStyle w:val="Default"/>
        <w:spacing w:line="360" w:lineRule="auto"/>
        <w:jc w:val="both"/>
        <w:rPr>
          <w:rFonts w:ascii="Book Antiqua" w:hAnsi="Book Antiqua"/>
          <w:sz w:val="22"/>
          <w:szCs w:val="22"/>
        </w:rPr>
      </w:pPr>
      <w:r w:rsidRPr="004773F8">
        <w:rPr>
          <w:rFonts w:ascii="Book Antiqua" w:hAnsi="Book Antiqua"/>
          <w:b/>
          <w:bCs/>
          <w:sz w:val="22"/>
          <w:szCs w:val="22"/>
        </w:rPr>
        <w:t xml:space="preserve">Objetivo: </w:t>
      </w:r>
      <w:r w:rsidRPr="004773F8">
        <w:rPr>
          <w:rFonts w:ascii="Book Antiqua" w:hAnsi="Book Antiqua"/>
          <w:sz w:val="22"/>
          <w:szCs w:val="22"/>
        </w:rPr>
        <w:t xml:space="preserve">Detectar precozmente niños y niñas portadores de ambliopía, estrabismo o defectos de la agudeza visual, con el propósito de derivarlos oportunamente al oftalmólogo para su confirmación diagnóstica y tratamiento. </w:t>
      </w:r>
    </w:p>
    <w:p w:rsidR="004773F8" w:rsidRPr="004773F8" w:rsidRDefault="004773F8" w:rsidP="001D5A02">
      <w:pPr>
        <w:pStyle w:val="Default"/>
        <w:spacing w:line="360" w:lineRule="auto"/>
        <w:jc w:val="both"/>
        <w:rPr>
          <w:rFonts w:ascii="Book Antiqua" w:hAnsi="Book Antiqua"/>
          <w:sz w:val="22"/>
          <w:szCs w:val="22"/>
        </w:rPr>
      </w:pPr>
      <w:r w:rsidRPr="004773F8">
        <w:rPr>
          <w:rFonts w:ascii="Book Antiqua" w:hAnsi="Book Antiqua"/>
          <w:b/>
          <w:bCs/>
          <w:sz w:val="22"/>
          <w:szCs w:val="22"/>
        </w:rPr>
        <w:t xml:space="preserve">Intervención: </w:t>
      </w:r>
      <w:r w:rsidRPr="004773F8">
        <w:rPr>
          <w:rFonts w:ascii="Book Antiqua" w:hAnsi="Book Antiqua"/>
          <w:sz w:val="22"/>
          <w:szCs w:val="22"/>
        </w:rPr>
        <w:t xml:space="preserve">Derivación al oftalmólogo a los niños y niñas con alteración visual. </w:t>
      </w:r>
    </w:p>
    <w:p w:rsidR="004773F8" w:rsidRPr="004773F8" w:rsidRDefault="004773F8" w:rsidP="001D5A02">
      <w:pPr>
        <w:pStyle w:val="Default"/>
        <w:spacing w:line="360" w:lineRule="auto"/>
        <w:jc w:val="both"/>
        <w:rPr>
          <w:rFonts w:ascii="Book Antiqua" w:hAnsi="Book Antiqua"/>
          <w:b/>
          <w:bCs/>
          <w:sz w:val="22"/>
          <w:szCs w:val="22"/>
        </w:rPr>
      </w:pPr>
      <w:r w:rsidRPr="004773F8">
        <w:rPr>
          <w:rFonts w:ascii="Book Antiqua" w:hAnsi="Book Antiqua"/>
          <w:b/>
          <w:bCs/>
          <w:sz w:val="22"/>
          <w:szCs w:val="22"/>
        </w:rPr>
        <w:t xml:space="preserve">Procedimiento </w:t>
      </w:r>
    </w:p>
    <w:p w:rsidR="004773F8" w:rsidRPr="004773F8" w:rsidRDefault="004773F8" w:rsidP="001D5A02">
      <w:pPr>
        <w:pStyle w:val="Default"/>
        <w:spacing w:line="360" w:lineRule="auto"/>
        <w:jc w:val="both"/>
        <w:rPr>
          <w:rFonts w:ascii="Book Antiqua" w:hAnsi="Book Antiqua"/>
          <w:sz w:val="22"/>
          <w:szCs w:val="22"/>
        </w:rPr>
      </w:pPr>
      <w:r w:rsidRPr="004773F8">
        <w:rPr>
          <w:rFonts w:ascii="Book Antiqua" w:hAnsi="Book Antiqua"/>
          <w:b/>
          <w:bCs/>
          <w:sz w:val="22"/>
          <w:szCs w:val="22"/>
        </w:rPr>
        <w:t xml:space="preserve">Descripción del método: </w:t>
      </w:r>
      <w:r w:rsidRPr="004773F8">
        <w:rPr>
          <w:rFonts w:ascii="Book Antiqua" w:hAnsi="Book Antiqua"/>
          <w:sz w:val="22"/>
          <w:szCs w:val="22"/>
        </w:rPr>
        <w:t>La cartilla LEA es un método fác</w:t>
      </w:r>
      <w:r>
        <w:rPr>
          <w:rFonts w:ascii="Book Antiqua" w:hAnsi="Book Antiqua"/>
          <w:sz w:val="22"/>
          <w:szCs w:val="22"/>
        </w:rPr>
        <w:t>il de entender por los niños,</w:t>
      </w:r>
      <w:r w:rsidRPr="004773F8">
        <w:rPr>
          <w:rFonts w:ascii="Book Antiqua" w:hAnsi="Book Antiqua"/>
          <w:sz w:val="22"/>
          <w:szCs w:val="22"/>
        </w:rPr>
        <w:t xml:space="preserve"> se puede implementar fácilmente en cualquier consultorio. Tiene equivalencia con las tradicionales cartillas de </w:t>
      </w:r>
      <w:proofErr w:type="spellStart"/>
      <w:r w:rsidRPr="004773F8">
        <w:rPr>
          <w:rFonts w:ascii="Book Antiqua" w:hAnsi="Book Antiqua"/>
          <w:sz w:val="22"/>
          <w:szCs w:val="22"/>
        </w:rPr>
        <w:t>Snellen</w:t>
      </w:r>
      <w:proofErr w:type="spellEnd"/>
      <w:r w:rsidRPr="004773F8">
        <w:rPr>
          <w:rFonts w:ascii="Book Antiqua" w:hAnsi="Book Antiqua"/>
          <w:sz w:val="22"/>
          <w:szCs w:val="22"/>
        </w:rPr>
        <w:t xml:space="preserve"> y es ampliamente aceptada. </w:t>
      </w:r>
    </w:p>
    <w:p w:rsidR="00ED2372" w:rsidRPr="004773F8" w:rsidRDefault="00ED2372" w:rsidP="001D5A02">
      <w:pPr>
        <w:spacing w:line="360" w:lineRule="auto"/>
        <w:jc w:val="both"/>
        <w:rPr>
          <w:rFonts w:ascii="Book Antiqua" w:hAnsi="Book Antiqua"/>
        </w:rPr>
      </w:pPr>
      <w:r w:rsidRPr="004773F8">
        <w:rPr>
          <w:rFonts w:ascii="Book Antiqua" w:hAnsi="Book Antiqua"/>
        </w:rPr>
        <w:t xml:space="preserve">La agudeza visual, </w:t>
      </w:r>
      <w:proofErr w:type="spellStart"/>
      <w:r w:rsidRPr="004773F8">
        <w:rPr>
          <w:rFonts w:ascii="Book Antiqua" w:hAnsi="Book Antiqua"/>
        </w:rPr>
        <w:t>estereopsis</w:t>
      </w:r>
      <w:proofErr w:type="spellEnd"/>
      <w:r w:rsidRPr="004773F8">
        <w:rPr>
          <w:rFonts w:ascii="Book Antiqua" w:hAnsi="Book Antiqua"/>
        </w:rPr>
        <w:t>, sens</w:t>
      </w:r>
      <w:r w:rsidR="004773F8" w:rsidRPr="004773F8">
        <w:rPr>
          <w:rFonts w:ascii="Book Antiqua" w:hAnsi="Book Antiqua"/>
        </w:rPr>
        <w:t>ibilidad al contraste, la visió</w:t>
      </w:r>
      <w:r w:rsidRPr="004773F8">
        <w:rPr>
          <w:rFonts w:ascii="Book Antiqua" w:hAnsi="Book Antiqua"/>
        </w:rPr>
        <w:t>n a los colores entre otros; son  elementos fundamentales para valorar el estado visual y funcional del sistema visual.</w:t>
      </w:r>
    </w:p>
    <w:p w:rsidR="00ED2372" w:rsidRPr="004773F8" w:rsidRDefault="00ED2372" w:rsidP="001D5A02">
      <w:pPr>
        <w:spacing w:line="360" w:lineRule="auto"/>
        <w:jc w:val="both"/>
        <w:rPr>
          <w:rFonts w:ascii="Book Antiqua" w:hAnsi="Book Antiqua"/>
        </w:rPr>
      </w:pPr>
      <w:r w:rsidRPr="004773F8">
        <w:rPr>
          <w:rFonts w:ascii="Book Antiqua" w:hAnsi="Book Antiqua"/>
        </w:rPr>
        <w:t>Es importante destacar que el revisa</w:t>
      </w:r>
      <w:r w:rsidR="004773F8" w:rsidRPr="004773F8">
        <w:rPr>
          <w:rFonts w:ascii="Book Antiqua" w:hAnsi="Book Antiqua"/>
        </w:rPr>
        <w:t>r</w:t>
      </w:r>
      <w:r w:rsidRPr="004773F8">
        <w:rPr>
          <w:rFonts w:ascii="Book Antiqua" w:hAnsi="Book Antiqua"/>
        </w:rPr>
        <w:t xml:space="preserve"> el sistema visual podemos encontrar otros problemas relacionados con la vi</w:t>
      </w:r>
      <w:r w:rsidR="004773F8" w:rsidRPr="004773F8">
        <w:rPr>
          <w:rFonts w:ascii="Book Antiqua" w:hAnsi="Book Antiqua"/>
        </w:rPr>
        <w:t>sió</w:t>
      </w:r>
      <w:r w:rsidRPr="004773F8">
        <w:rPr>
          <w:rFonts w:ascii="Book Antiqua" w:hAnsi="Book Antiqua"/>
        </w:rPr>
        <w:t xml:space="preserve">n, ya que el sistema visual trabaja por </w:t>
      </w:r>
      <w:proofErr w:type="spellStart"/>
      <w:r w:rsidRPr="004773F8">
        <w:rPr>
          <w:rFonts w:ascii="Book Antiqua" w:hAnsi="Book Antiqua"/>
        </w:rPr>
        <w:t>si</w:t>
      </w:r>
      <w:proofErr w:type="spellEnd"/>
      <w:r w:rsidRPr="004773F8">
        <w:rPr>
          <w:rFonts w:ascii="Book Antiqua" w:hAnsi="Book Antiqua"/>
        </w:rPr>
        <w:t xml:space="preserve"> solo, es decir, el sistema </w:t>
      </w:r>
      <w:r w:rsidRPr="004773F8">
        <w:rPr>
          <w:rFonts w:ascii="Book Antiqua" w:hAnsi="Book Antiqua"/>
        </w:rPr>
        <w:lastRenderedPageBreak/>
        <w:t>v</w:t>
      </w:r>
      <w:r w:rsidR="004773F8" w:rsidRPr="004773F8">
        <w:rPr>
          <w:rFonts w:ascii="Book Antiqua" w:hAnsi="Book Antiqua"/>
        </w:rPr>
        <w:t>i</w:t>
      </w:r>
      <w:r w:rsidRPr="004773F8">
        <w:rPr>
          <w:rFonts w:ascii="Book Antiqua" w:hAnsi="Book Antiqua"/>
        </w:rPr>
        <w:t xml:space="preserve">sual funciona en conjunto con </w:t>
      </w:r>
      <w:r w:rsidR="004773F8" w:rsidRPr="004773F8">
        <w:rPr>
          <w:rFonts w:ascii="Book Antiqua" w:hAnsi="Book Antiqua"/>
        </w:rPr>
        <w:t xml:space="preserve">otros sistema como el </w:t>
      </w:r>
      <w:proofErr w:type="spellStart"/>
      <w:r w:rsidR="004773F8" w:rsidRPr="004773F8">
        <w:rPr>
          <w:rFonts w:ascii="Book Antiqua" w:hAnsi="Book Antiqua"/>
        </w:rPr>
        <w:t>vestibular</w:t>
      </w:r>
      <w:proofErr w:type="spellEnd"/>
      <w:r w:rsidRPr="004773F8">
        <w:rPr>
          <w:rFonts w:ascii="Book Antiqua" w:hAnsi="Book Antiqua"/>
        </w:rPr>
        <w:t>, auditivo, somato</w:t>
      </w:r>
      <w:r w:rsidR="004773F8" w:rsidRPr="004773F8">
        <w:rPr>
          <w:rFonts w:ascii="Book Antiqua" w:hAnsi="Book Antiqua"/>
        </w:rPr>
        <w:t xml:space="preserve"> sensorial, de lenguaj</w:t>
      </w:r>
      <w:r w:rsidRPr="004773F8">
        <w:rPr>
          <w:rFonts w:ascii="Book Antiqua" w:hAnsi="Book Antiqua"/>
        </w:rPr>
        <w:t>e etc. Por l</w:t>
      </w:r>
      <w:r w:rsidR="004773F8" w:rsidRPr="004773F8">
        <w:rPr>
          <w:rFonts w:ascii="Book Antiqua" w:hAnsi="Book Antiqua"/>
        </w:rPr>
        <w:t>o tanto una revisión en los pri</w:t>
      </w:r>
      <w:r w:rsidRPr="004773F8">
        <w:rPr>
          <w:rFonts w:ascii="Book Antiqua" w:hAnsi="Book Antiqua"/>
        </w:rPr>
        <w:t>meros meses de vida n</w:t>
      </w:r>
      <w:r w:rsidR="004773F8" w:rsidRPr="004773F8">
        <w:rPr>
          <w:rFonts w:ascii="Book Antiqua" w:hAnsi="Book Antiqua"/>
        </w:rPr>
        <w:t>os ayudarán a detectar anomalí</w:t>
      </w:r>
      <w:r w:rsidRPr="004773F8">
        <w:rPr>
          <w:rFonts w:ascii="Book Antiqua" w:hAnsi="Book Antiqua"/>
        </w:rPr>
        <w:t>as</w:t>
      </w:r>
      <w:r w:rsidR="004773F8" w:rsidRPr="004773F8">
        <w:rPr>
          <w:rFonts w:ascii="Book Antiqua" w:hAnsi="Book Antiqua"/>
        </w:rPr>
        <w:t xml:space="preserve"> precozmente y con buenos pronó</w:t>
      </w:r>
      <w:r w:rsidRPr="004773F8">
        <w:rPr>
          <w:rFonts w:ascii="Book Antiqua" w:hAnsi="Book Antiqua"/>
        </w:rPr>
        <w:t xml:space="preserve">sticos. En </w:t>
      </w:r>
      <w:r w:rsidR="004773F8" w:rsidRPr="004773F8">
        <w:rPr>
          <w:rFonts w:ascii="Book Antiqua" w:hAnsi="Book Antiqua"/>
        </w:rPr>
        <w:t>cuanto a la visión se refiere; una patologí</w:t>
      </w:r>
      <w:r w:rsidRPr="004773F8">
        <w:rPr>
          <w:rFonts w:ascii="Book Antiqua" w:hAnsi="Book Antiqua"/>
        </w:rPr>
        <w:t xml:space="preserve">a detectada y tratada </w:t>
      </w:r>
      <w:r w:rsidR="004773F8">
        <w:rPr>
          <w:rFonts w:ascii="Book Antiqua" w:hAnsi="Book Antiqua"/>
        </w:rPr>
        <w:t xml:space="preserve">adecuadamente en el periodo crítico </w:t>
      </w:r>
      <w:r w:rsidRPr="004773F8">
        <w:rPr>
          <w:rFonts w:ascii="Book Antiqua" w:hAnsi="Book Antiqua"/>
        </w:rPr>
        <w:t>de la vi</w:t>
      </w:r>
      <w:r w:rsidR="004773F8" w:rsidRPr="004773F8">
        <w:rPr>
          <w:rFonts w:ascii="Book Antiqua" w:hAnsi="Book Antiqua"/>
        </w:rPr>
        <w:t>sió</w:t>
      </w:r>
      <w:r w:rsidRPr="004773F8">
        <w:rPr>
          <w:rFonts w:ascii="Book Antiqua" w:hAnsi="Book Antiqua"/>
        </w:rPr>
        <w:t>n nos impidiera alteracione</w:t>
      </w:r>
      <w:r w:rsidR="004773F8">
        <w:rPr>
          <w:rFonts w:ascii="Book Antiqua" w:hAnsi="Book Antiqua"/>
        </w:rPr>
        <w:t>s visuales tales como: ambliopí</w:t>
      </w:r>
      <w:r w:rsidRPr="004773F8">
        <w:rPr>
          <w:rFonts w:ascii="Book Antiqua" w:hAnsi="Book Antiqua"/>
        </w:rPr>
        <w:t xml:space="preserve">as, estrabismos, </w:t>
      </w:r>
      <w:r w:rsidR="004773F8" w:rsidRPr="004773F8">
        <w:rPr>
          <w:rFonts w:ascii="Book Antiqua" w:hAnsi="Book Antiqua"/>
        </w:rPr>
        <w:t>trastornos</w:t>
      </w:r>
      <w:r w:rsidRPr="004773F8">
        <w:rPr>
          <w:rFonts w:ascii="Book Antiqua" w:hAnsi="Book Antiqua"/>
        </w:rPr>
        <w:t xml:space="preserve"> </w:t>
      </w:r>
      <w:proofErr w:type="spellStart"/>
      <w:r w:rsidRPr="004773F8">
        <w:rPr>
          <w:rFonts w:ascii="Book Antiqua" w:hAnsi="Book Antiqua"/>
        </w:rPr>
        <w:t>acomodaticos</w:t>
      </w:r>
      <w:proofErr w:type="spellEnd"/>
      <w:r w:rsidRPr="004773F8">
        <w:rPr>
          <w:rFonts w:ascii="Book Antiqua" w:hAnsi="Book Antiqua"/>
        </w:rPr>
        <w:t xml:space="preserve"> </w:t>
      </w:r>
      <w:r w:rsidR="004773F8">
        <w:rPr>
          <w:rFonts w:ascii="Book Antiqua" w:hAnsi="Book Antiqua"/>
        </w:rPr>
        <w:t>y divergenci</w:t>
      </w:r>
      <w:r w:rsidR="004773F8" w:rsidRPr="004773F8">
        <w:rPr>
          <w:rFonts w:ascii="Book Antiqua" w:hAnsi="Book Antiqua"/>
        </w:rPr>
        <w:t>as</w:t>
      </w:r>
      <w:r w:rsidRPr="004773F8">
        <w:rPr>
          <w:rFonts w:ascii="Book Antiqua" w:hAnsi="Book Antiqua"/>
        </w:rPr>
        <w:t>; entre muchos otros.</w:t>
      </w:r>
    </w:p>
    <w:p w:rsidR="00ED2372" w:rsidRPr="004773F8" w:rsidRDefault="00ED2372" w:rsidP="001D5A02">
      <w:pPr>
        <w:spacing w:line="360" w:lineRule="auto"/>
        <w:jc w:val="both"/>
        <w:rPr>
          <w:rFonts w:ascii="Book Antiqua" w:hAnsi="Book Antiqua"/>
        </w:rPr>
      </w:pPr>
      <w:proofErr w:type="gramStart"/>
      <w:r w:rsidRPr="004773F8">
        <w:rPr>
          <w:rFonts w:ascii="Book Antiqua" w:hAnsi="Book Antiqua"/>
        </w:rPr>
        <w:t>La</w:t>
      </w:r>
      <w:proofErr w:type="gramEnd"/>
      <w:r w:rsidRPr="004773F8">
        <w:rPr>
          <w:rFonts w:ascii="Book Antiqua" w:hAnsi="Book Antiqua"/>
        </w:rPr>
        <w:t xml:space="preserve"> pruebas LEA fueron fabricadas por la Dra. </w:t>
      </w:r>
      <w:proofErr w:type="spellStart"/>
      <w:r w:rsidRPr="004773F8">
        <w:rPr>
          <w:rFonts w:ascii="Book Antiqua" w:hAnsi="Book Antiqua"/>
        </w:rPr>
        <w:t>Hyvar</w:t>
      </w:r>
      <w:r w:rsidR="004773F8">
        <w:rPr>
          <w:rFonts w:ascii="Book Antiqua" w:hAnsi="Book Antiqua"/>
        </w:rPr>
        <w:t>inen</w:t>
      </w:r>
      <w:proofErr w:type="spellEnd"/>
      <w:r w:rsidR="004773F8">
        <w:rPr>
          <w:rFonts w:ascii="Book Antiqua" w:hAnsi="Book Antiqua"/>
        </w:rPr>
        <w:t xml:space="preserve"> de Finlandia, quien diseñó y describió los sí</w:t>
      </w:r>
      <w:r w:rsidRPr="004773F8">
        <w:rPr>
          <w:rFonts w:ascii="Book Antiqua" w:hAnsi="Book Antiqua"/>
        </w:rPr>
        <w:t>mbolos LEA en el año 1976; las cuales fueron revisadas y aceptadas por THE NACIONAL RESEARCH COUNCIL COMMITTE en el año 1980. También p</w:t>
      </w:r>
      <w:r w:rsidR="004773F8">
        <w:rPr>
          <w:rFonts w:ascii="Book Antiqua" w:hAnsi="Book Antiqua"/>
        </w:rPr>
        <w:t>o</w:t>
      </w:r>
      <w:r w:rsidRPr="004773F8">
        <w:rPr>
          <w:rFonts w:ascii="Book Antiqua" w:hAnsi="Book Antiqua"/>
        </w:rPr>
        <w:t xml:space="preserve">rque </w:t>
      </w:r>
      <w:r w:rsidR="004773F8">
        <w:rPr>
          <w:rFonts w:ascii="Book Antiqua" w:hAnsi="Book Antiqua"/>
        </w:rPr>
        <w:t>con</w:t>
      </w:r>
      <w:r w:rsidRPr="004773F8">
        <w:rPr>
          <w:rFonts w:ascii="Book Antiqua" w:hAnsi="Book Antiqua"/>
        </w:rPr>
        <w:t xml:space="preserve"> estas es posible evaluar: agudeza visual, </w:t>
      </w:r>
      <w:r w:rsidR="004773F8" w:rsidRPr="004773F8">
        <w:rPr>
          <w:rFonts w:ascii="Book Antiqua" w:hAnsi="Book Antiqua"/>
        </w:rPr>
        <w:t>sensibilidad</w:t>
      </w:r>
      <w:r w:rsidRPr="004773F8">
        <w:rPr>
          <w:rFonts w:ascii="Book Antiqua" w:hAnsi="Book Antiqua"/>
        </w:rPr>
        <w:t xml:space="preserve"> al contraste, déficit del campo visual, la visión cognitiva de adaptación y deficiencia al color, la coordinación ojo mano, </w:t>
      </w:r>
      <w:r w:rsidR="00C960B4" w:rsidRPr="004773F8">
        <w:rPr>
          <w:rFonts w:ascii="Book Antiqua" w:hAnsi="Book Antiqua"/>
        </w:rPr>
        <w:t>direccionalidad</w:t>
      </w:r>
      <w:r w:rsidRPr="004773F8">
        <w:rPr>
          <w:rFonts w:ascii="Book Antiqua" w:hAnsi="Book Antiqua"/>
        </w:rPr>
        <w:t>, lateralidad, función motora.</w:t>
      </w:r>
    </w:p>
    <w:p w:rsidR="002203CF" w:rsidRPr="004773F8" w:rsidRDefault="00ED2372" w:rsidP="001D5A02">
      <w:pPr>
        <w:spacing w:line="360" w:lineRule="auto"/>
        <w:jc w:val="both"/>
        <w:rPr>
          <w:rFonts w:ascii="Book Antiqua" w:hAnsi="Book Antiqua"/>
        </w:rPr>
      </w:pPr>
      <w:r w:rsidRPr="004773F8">
        <w:rPr>
          <w:rFonts w:ascii="Book Antiqua" w:hAnsi="Book Antiqua"/>
        </w:rPr>
        <w:t xml:space="preserve">Todos los </w:t>
      </w:r>
      <w:r w:rsidR="004773F8" w:rsidRPr="004773F8">
        <w:rPr>
          <w:rFonts w:ascii="Book Antiqua" w:hAnsi="Book Antiqua"/>
        </w:rPr>
        <w:t>Optotipos</w:t>
      </w:r>
      <w:r w:rsidRPr="004773F8">
        <w:rPr>
          <w:rFonts w:ascii="Book Antiqua" w:hAnsi="Book Antiqua"/>
        </w:rPr>
        <w:t xml:space="preserve"> LEA de agudeza visual han si</w:t>
      </w:r>
      <w:r w:rsidR="004773F8">
        <w:rPr>
          <w:rFonts w:ascii="Book Antiqua" w:hAnsi="Book Antiqua"/>
        </w:rPr>
        <w:t>do calibrados con el anillo de “</w:t>
      </w:r>
      <w:proofErr w:type="spellStart"/>
      <w:r w:rsidR="004773F8">
        <w:rPr>
          <w:rFonts w:ascii="Book Antiqua" w:hAnsi="Book Antiqua"/>
        </w:rPr>
        <w:t>L</w:t>
      </w:r>
      <w:r w:rsidRPr="004773F8">
        <w:rPr>
          <w:rFonts w:ascii="Book Antiqua" w:hAnsi="Book Antiqua"/>
        </w:rPr>
        <w:t>andolt</w:t>
      </w:r>
      <w:proofErr w:type="spellEnd"/>
      <w:r w:rsidR="004773F8">
        <w:rPr>
          <w:rFonts w:ascii="Book Antiqua" w:hAnsi="Book Antiqua"/>
        </w:rPr>
        <w:t>”</w:t>
      </w:r>
      <w:r w:rsidRPr="004773F8">
        <w:rPr>
          <w:rFonts w:ascii="Book Antiqua" w:hAnsi="Book Antiqua"/>
        </w:rPr>
        <w:t>. A pesar de que los test ha</w:t>
      </w:r>
      <w:r w:rsidR="004773F8">
        <w:rPr>
          <w:rFonts w:ascii="Book Antiqua" w:hAnsi="Book Antiqua"/>
        </w:rPr>
        <w:t>n sufrido cambios para su estand</w:t>
      </w:r>
      <w:r w:rsidRPr="004773F8">
        <w:rPr>
          <w:rFonts w:ascii="Book Antiqua" w:hAnsi="Book Antiqua"/>
        </w:rPr>
        <w:t>arización aun hay var</w:t>
      </w:r>
      <w:r w:rsidR="00C960B4" w:rsidRPr="004773F8">
        <w:rPr>
          <w:rFonts w:ascii="Book Antiqua" w:hAnsi="Book Antiqua"/>
        </w:rPr>
        <w:t>iables como: la iluminació</w:t>
      </w:r>
      <w:r w:rsidR="006D6E0B">
        <w:rPr>
          <w:rFonts w:ascii="Book Antiqua" w:hAnsi="Book Antiqua"/>
        </w:rPr>
        <w:t>n que depende d</w:t>
      </w:r>
      <w:r w:rsidR="00C960B4" w:rsidRPr="004773F8">
        <w:rPr>
          <w:rFonts w:ascii="Book Antiqua" w:hAnsi="Book Antiqua"/>
        </w:rPr>
        <w:t>e cada consultorio</w:t>
      </w:r>
      <w:r w:rsidR="006D6E0B">
        <w:rPr>
          <w:rFonts w:ascii="Book Antiqua" w:hAnsi="Book Antiqua"/>
        </w:rPr>
        <w:t>; l</w:t>
      </w:r>
      <w:r w:rsidR="002203CF" w:rsidRPr="004773F8">
        <w:rPr>
          <w:rFonts w:ascii="Book Antiqua" w:hAnsi="Book Antiqua"/>
        </w:rPr>
        <w:t xml:space="preserve">a forma de explicar la prueba al paciente. La mayoría de las pruebas de lejos están calculadas a 3 metros. Cuando la distancia es la mitad (o tercera) de la distancia estándar, el valor de la </w:t>
      </w:r>
      <w:r w:rsidR="006D6E0B">
        <w:rPr>
          <w:rFonts w:ascii="Book Antiqua" w:hAnsi="Book Antiqua"/>
        </w:rPr>
        <w:t>agudeza visual es tambié</w:t>
      </w:r>
      <w:r w:rsidR="002203CF" w:rsidRPr="004773F8">
        <w:rPr>
          <w:rFonts w:ascii="Book Antiqua" w:hAnsi="Book Antiqua"/>
        </w:rPr>
        <w:t>n la mitad (un tercio) del valo</w:t>
      </w:r>
      <w:r w:rsidR="006D6E0B">
        <w:rPr>
          <w:rFonts w:ascii="Book Antiqua" w:hAnsi="Book Antiqua"/>
        </w:rPr>
        <w:t>r impreso al lado de esa lí</w:t>
      </w:r>
      <w:r w:rsidR="00D710CA" w:rsidRPr="004773F8">
        <w:rPr>
          <w:rFonts w:ascii="Book Antiqua" w:hAnsi="Book Antiqua"/>
        </w:rPr>
        <w:t>nea.</w:t>
      </w:r>
      <w:r w:rsidR="002203CF" w:rsidRPr="004773F8">
        <w:rPr>
          <w:rFonts w:ascii="Book Antiqua" w:hAnsi="Book Antiqua"/>
        </w:rPr>
        <w:t xml:space="preserve"> </w:t>
      </w:r>
    </w:p>
    <w:p w:rsidR="002203CF" w:rsidRPr="006D6E0B" w:rsidRDefault="002203CF" w:rsidP="001D5A02">
      <w:pPr>
        <w:spacing w:line="360" w:lineRule="auto"/>
        <w:jc w:val="both"/>
        <w:rPr>
          <w:rFonts w:ascii="Book Antiqua" w:hAnsi="Book Antiqua"/>
          <w:b/>
          <w:i/>
          <w:sz w:val="28"/>
          <w:szCs w:val="28"/>
        </w:rPr>
      </w:pPr>
      <w:r w:rsidRPr="006D6E0B">
        <w:rPr>
          <w:rFonts w:ascii="Book Antiqua" w:hAnsi="Book Antiqua"/>
          <w:b/>
          <w:i/>
          <w:sz w:val="28"/>
          <w:szCs w:val="28"/>
        </w:rPr>
        <w:t xml:space="preserve">TEST PARA AGUDEZA VISUAL </w:t>
      </w:r>
    </w:p>
    <w:p w:rsidR="00D710CA" w:rsidRPr="004773F8" w:rsidRDefault="00D710CA" w:rsidP="001D5A02">
      <w:pPr>
        <w:spacing w:line="360" w:lineRule="auto"/>
        <w:jc w:val="both"/>
        <w:rPr>
          <w:rFonts w:ascii="Book Antiqua" w:hAnsi="Book Antiqua"/>
        </w:rPr>
      </w:pPr>
      <w:r w:rsidRPr="004773F8">
        <w:rPr>
          <w:rFonts w:ascii="Book Antiqua" w:hAnsi="Book Antiqua"/>
          <w:noProof/>
          <w:lang w:eastAsia="es-CR"/>
        </w:rPr>
        <w:drawing>
          <wp:inline distT="0" distB="0" distL="0" distR="0">
            <wp:extent cx="2438400" cy="1876425"/>
            <wp:effectExtent l="19050" t="0" r="0" b="0"/>
            <wp:docPr id="10" name="Imagen 10" descr="C:\Users\Usuario\Pictures\descar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uario\Pictures\descarga.jpg"/>
                    <pic:cNvPicPr>
                      <a:picLocks noChangeAspect="1" noChangeArrowheads="1"/>
                    </pic:cNvPicPr>
                  </pic:nvPicPr>
                  <pic:blipFill>
                    <a:blip r:embed="rId6" cstate="print"/>
                    <a:srcRect/>
                    <a:stretch>
                      <a:fillRect/>
                    </a:stretch>
                  </pic:blipFill>
                  <pic:spPr bwMode="auto">
                    <a:xfrm>
                      <a:off x="0" y="0"/>
                      <a:ext cx="2438400" cy="1876425"/>
                    </a:xfrm>
                    <a:prstGeom prst="rect">
                      <a:avLst/>
                    </a:prstGeom>
                    <a:noFill/>
                    <a:ln w="9525">
                      <a:noFill/>
                      <a:miter lim="800000"/>
                      <a:headEnd/>
                      <a:tailEnd/>
                    </a:ln>
                  </pic:spPr>
                </pic:pic>
              </a:graphicData>
            </a:graphic>
          </wp:inline>
        </w:drawing>
      </w:r>
    </w:p>
    <w:p w:rsidR="002203CF" w:rsidRPr="004773F8" w:rsidRDefault="002203CF" w:rsidP="001D5A02">
      <w:pPr>
        <w:spacing w:line="360" w:lineRule="auto"/>
        <w:jc w:val="both"/>
        <w:rPr>
          <w:rFonts w:ascii="Book Antiqua" w:hAnsi="Book Antiqua"/>
        </w:rPr>
      </w:pPr>
      <w:r w:rsidRPr="004773F8">
        <w:rPr>
          <w:rFonts w:ascii="Book Antiqua" w:hAnsi="Book Antiqua"/>
        </w:rPr>
        <w:lastRenderedPageBreak/>
        <w:t>Las pruebas de agudeza visual LEA están estandarizadas con la medición “log mar” y recomendadas por la OMS.</w:t>
      </w:r>
    </w:p>
    <w:p w:rsidR="002203CF" w:rsidRPr="004773F8" w:rsidRDefault="002203CF" w:rsidP="001D5A02">
      <w:pPr>
        <w:spacing w:line="360" w:lineRule="auto"/>
        <w:jc w:val="both"/>
        <w:rPr>
          <w:rFonts w:ascii="Book Antiqua" w:hAnsi="Book Antiqua"/>
        </w:rPr>
      </w:pPr>
      <w:r w:rsidRPr="004773F8">
        <w:rPr>
          <w:rFonts w:ascii="Book Antiqua" w:hAnsi="Book Antiqua"/>
        </w:rPr>
        <w:t xml:space="preserve">Las pruebas básicas (LEA symbols y LEA </w:t>
      </w:r>
      <w:proofErr w:type="spellStart"/>
      <w:r w:rsidRPr="004773F8">
        <w:rPr>
          <w:rFonts w:ascii="Book Antiqua" w:hAnsi="Book Antiqua"/>
        </w:rPr>
        <w:t>numbers</w:t>
      </w:r>
      <w:proofErr w:type="spellEnd"/>
      <w:r w:rsidRPr="004773F8">
        <w:rPr>
          <w:rFonts w:ascii="Book Antiqua" w:hAnsi="Book Antiqua"/>
        </w:rPr>
        <w:t xml:space="preserve">) en cada línea tienen 5 </w:t>
      </w:r>
      <w:r w:rsidR="006D6E0B" w:rsidRPr="004773F8">
        <w:rPr>
          <w:rFonts w:ascii="Book Antiqua" w:hAnsi="Book Antiqua"/>
        </w:rPr>
        <w:t>Optotipos</w:t>
      </w:r>
      <w:r w:rsidRPr="004773F8">
        <w:rPr>
          <w:rFonts w:ascii="Book Antiqua" w:hAnsi="Book Antiqua"/>
        </w:rPr>
        <w:t xml:space="preserve"> (símbolos o números)</w:t>
      </w:r>
      <w:r w:rsidR="00AC06D7" w:rsidRPr="004773F8">
        <w:rPr>
          <w:rFonts w:ascii="Book Antiqua" w:hAnsi="Book Antiqua"/>
        </w:rPr>
        <w:t xml:space="preserve"> separados entre ellos con la misma anchura del </w:t>
      </w:r>
      <w:proofErr w:type="spellStart"/>
      <w:r w:rsidR="006D6E0B">
        <w:rPr>
          <w:rFonts w:ascii="Book Antiqua" w:hAnsi="Book Antiqua"/>
        </w:rPr>
        <w:t>Optotipo</w:t>
      </w:r>
      <w:proofErr w:type="spellEnd"/>
      <w:r w:rsidR="00AC06D7" w:rsidRPr="004773F8">
        <w:rPr>
          <w:rFonts w:ascii="Book Antiqua" w:hAnsi="Book Antiqua"/>
        </w:rPr>
        <w:t xml:space="preserve">; y la distancia entre las líneas de la prueba es igual a la altura de cada línea de </w:t>
      </w:r>
      <w:r w:rsidR="006D6E0B" w:rsidRPr="004773F8">
        <w:rPr>
          <w:rFonts w:ascii="Book Antiqua" w:hAnsi="Book Antiqua"/>
        </w:rPr>
        <w:t>Optotipos</w:t>
      </w:r>
      <w:r w:rsidR="00AC06D7" w:rsidRPr="004773F8">
        <w:rPr>
          <w:rFonts w:ascii="Book Antiqua" w:hAnsi="Book Antiqua"/>
        </w:rPr>
        <w:t xml:space="preserve"> inferior.</w:t>
      </w:r>
    </w:p>
    <w:p w:rsidR="00AC06D7" w:rsidRPr="004773F8" w:rsidRDefault="00AC06D7" w:rsidP="001D5A02">
      <w:pPr>
        <w:spacing w:line="360" w:lineRule="auto"/>
        <w:jc w:val="both"/>
        <w:rPr>
          <w:rFonts w:ascii="Book Antiqua" w:hAnsi="Book Antiqua"/>
        </w:rPr>
      </w:pPr>
      <w:r w:rsidRPr="004773F8">
        <w:rPr>
          <w:rFonts w:ascii="Book Antiqua" w:hAnsi="Book Antiqua"/>
        </w:rPr>
        <w:t>Al realizar las pruebas es recomendable inic</w:t>
      </w:r>
      <w:r w:rsidR="006D6E0B">
        <w:rPr>
          <w:rFonts w:ascii="Book Antiqua" w:hAnsi="Book Antiqua"/>
        </w:rPr>
        <w:t>i</w:t>
      </w:r>
      <w:r w:rsidRPr="004773F8">
        <w:rPr>
          <w:rFonts w:ascii="Book Antiqua" w:hAnsi="Book Antiqua"/>
        </w:rPr>
        <w:t xml:space="preserve">ar por preguntar al paciente como le debemos llamar a cada símbolo; continuar con las pruebas en visión cercana y binoculares (después monocular, usando diferentes símbolos para cada ojo evitará que se aprendan el orden de los símbolos) para que los niños reconozcan y aprendan los procedimientos de las pruebas. La iluminación debe estar por encima de 85 candelas por metro cuadrado. </w:t>
      </w:r>
    </w:p>
    <w:p w:rsidR="00AC06D7" w:rsidRPr="004773F8" w:rsidRDefault="00AC06D7" w:rsidP="001D5A02">
      <w:pPr>
        <w:spacing w:line="360" w:lineRule="auto"/>
        <w:jc w:val="both"/>
        <w:rPr>
          <w:rFonts w:ascii="Book Antiqua" w:hAnsi="Book Antiqua"/>
        </w:rPr>
      </w:pPr>
      <w:r w:rsidRPr="004773F8">
        <w:rPr>
          <w:rFonts w:ascii="Book Antiqua" w:hAnsi="Book Antiqua"/>
        </w:rPr>
        <w:t xml:space="preserve">Una línea </w:t>
      </w:r>
      <w:r w:rsidR="006D6E0B">
        <w:rPr>
          <w:rFonts w:ascii="Book Antiqua" w:hAnsi="Book Antiqua"/>
        </w:rPr>
        <w:t xml:space="preserve">de </w:t>
      </w:r>
      <w:proofErr w:type="spellStart"/>
      <w:r w:rsidR="006D6E0B">
        <w:rPr>
          <w:rFonts w:ascii="Book Antiqua" w:hAnsi="Book Antiqua"/>
        </w:rPr>
        <w:t>optotip</w:t>
      </w:r>
      <w:r w:rsidRPr="004773F8">
        <w:rPr>
          <w:rFonts w:ascii="Book Antiqua" w:hAnsi="Book Antiqua"/>
        </w:rPr>
        <w:t>os</w:t>
      </w:r>
      <w:proofErr w:type="spellEnd"/>
      <w:r w:rsidRPr="004773F8">
        <w:rPr>
          <w:rFonts w:ascii="Book Antiqua" w:hAnsi="Book Antiqua"/>
        </w:rPr>
        <w:t xml:space="preserve"> se considera que se ha leído correctamente cuando más del 50% (por ejemplo 3 de 5 ó 4 de 6) de </w:t>
      </w:r>
      <w:r w:rsidR="006D6E0B">
        <w:rPr>
          <w:rFonts w:ascii="Book Antiqua" w:hAnsi="Book Antiqua"/>
        </w:rPr>
        <w:t>estos</w:t>
      </w:r>
      <w:r w:rsidRPr="004773F8">
        <w:rPr>
          <w:rFonts w:ascii="Book Antiqua" w:hAnsi="Book Antiqua"/>
        </w:rPr>
        <w:t xml:space="preserve"> se han leído correctamente, el saltarse los símbolos es una característica típica de los ojos </w:t>
      </w:r>
      <w:proofErr w:type="spellStart"/>
      <w:r w:rsidRPr="004773F8">
        <w:rPr>
          <w:rFonts w:ascii="Book Antiqua" w:hAnsi="Book Antiqua"/>
        </w:rPr>
        <w:t>amblíopes</w:t>
      </w:r>
      <w:proofErr w:type="spellEnd"/>
      <w:r w:rsidRPr="004773F8">
        <w:rPr>
          <w:rFonts w:ascii="Book Antiqua" w:hAnsi="Book Antiqua"/>
        </w:rPr>
        <w:t xml:space="preserve"> o tiene un daño cerebral no diagnosticado, incluso si la diferencia de la agudeza visual es inferior a dos líneas entre los ojos, es un hallazgo importante.</w:t>
      </w:r>
    </w:p>
    <w:p w:rsidR="00AC06D7" w:rsidRPr="006D6E0B" w:rsidRDefault="006D6E0B" w:rsidP="001D5A02">
      <w:pPr>
        <w:spacing w:line="360" w:lineRule="auto"/>
        <w:jc w:val="both"/>
        <w:rPr>
          <w:rFonts w:ascii="Book Antiqua" w:hAnsi="Book Antiqua"/>
          <w:b/>
          <w:i/>
          <w:sz w:val="28"/>
          <w:szCs w:val="28"/>
        </w:rPr>
      </w:pPr>
      <w:r>
        <w:rPr>
          <w:rFonts w:ascii="Book Antiqua" w:hAnsi="Book Antiqua"/>
          <w:b/>
          <w:i/>
          <w:sz w:val="28"/>
          <w:szCs w:val="28"/>
        </w:rPr>
        <w:t>TEST</w:t>
      </w:r>
      <w:r w:rsidR="00AC06D7" w:rsidRPr="006D6E0B">
        <w:rPr>
          <w:rFonts w:ascii="Book Antiqua" w:hAnsi="Book Antiqua"/>
          <w:b/>
          <w:i/>
          <w:sz w:val="28"/>
          <w:szCs w:val="28"/>
        </w:rPr>
        <w:t xml:space="preserve"> DE SENSIBILIDAD AL CONTRASTE</w:t>
      </w:r>
    </w:p>
    <w:p w:rsidR="00D710CA" w:rsidRPr="004773F8" w:rsidRDefault="00F06D96" w:rsidP="001D5A02">
      <w:pPr>
        <w:spacing w:line="360" w:lineRule="auto"/>
        <w:jc w:val="both"/>
        <w:rPr>
          <w:rFonts w:ascii="Book Antiqua" w:hAnsi="Book Antiqua"/>
        </w:rPr>
      </w:pPr>
      <w:r w:rsidRPr="004773F8">
        <w:rPr>
          <w:rFonts w:ascii="Book Antiqua" w:hAnsi="Book Antiqua"/>
          <w:noProof/>
          <w:lang w:eastAsia="es-CR"/>
        </w:rPr>
        <w:drawing>
          <wp:inline distT="0" distB="0" distL="0" distR="0">
            <wp:extent cx="3933825" cy="1162050"/>
            <wp:effectExtent l="19050" t="0" r="9525" b="0"/>
            <wp:docPr id="11" name="Imagen 11" descr="C:\Users\Usuario\Pictures\sensibilidad al contras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uario\Pictures\sensibilidad al contraste.jpg"/>
                    <pic:cNvPicPr>
                      <a:picLocks noChangeAspect="1" noChangeArrowheads="1"/>
                    </pic:cNvPicPr>
                  </pic:nvPicPr>
                  <pic:blipFill>
                    <a:blip r:embed="rId7" cstate="print"/>
                    <a:srcRect/>
                    <a:stretch>
                      <a:fillRect/>
                    </a:stretch>
                  </pic:blipFill>
                  <pic:spPr bwMode="auto">
                    <a:xfrm>
                      <a:off x="0" y="0"/>
                      <a:ext cx="3933825" cy="1162050"/>
                    </a:xfrm>
                    <a:prstGeom prst="rect">
                      <a:avLst/>
                    </a:prstGeom>
                    <a:noFill/>
                    <a:ln w="9525">
                      <a:noFill/>
                      <a:miter lim="800000"/>
                      <a:headEnd/>
                      <a:tailEnd/>
                    </a:ln>
                  </pic:spPr>
                </pic:pic>
              </a:graphicData>
            </a:graphic>
          </wp:inline>
        </w:drawing>
      </w:r>
    </w:p>
    <w:p w:rsidR="00CD3DAE" w:rsidRPr="004773F8" w:rsidRDefault="00CD3DAE" w:rsidP="001D5A02">
      <w:pPr>
        <w:spacing w:line="360" w:lineRule="auto"/>
        <w:jc w:val="both"/>
        <w:rPr>
          <w:rFonts w:ascii="Book Antiqua" w:hAnsi="Book Antiqua"/>
        </w:rPr>
      </w:pPr>
      <w:r w:rsidRPr="004773F8">
        <w:rPr>
          <w:rFonts w:ascii="Book Antiqua" w:hAnsi="Book Antiqua"/>
        </w:rPr>
        <w:t>La sensibilidad al contraste es una prueba fácil y rápida de realizar. Los resultados se obtienen de acuerdo a la distancia y a la cartilla en la</w:t>
      </w:r>
      <w:r w:rsidR="006D6E0B">
        <w:rPr>
          <w:rFonts w:ascii="Book Antiqua" w:hAnsi="Book Antiqua"/>
        </w:rPr>
        <w:t xml:space="preserve"> que se queda el paciente, lo qu</w:t>
      </w:r>
      <w:r w:rsidRPr="004773F8">
        <w:rPr>
          <w:rFonts w:ascii="Book Antiqua" w:hAnsi="Book Antiqua"/>
        </w:rPr>
        <w:t>e nos dará</w:t>
      </w:r>
      <w:r w:rsidR="00A201C9" w:rsidRPr="004773F8">
        <w:rPr>
          <w:rFonts w:ascii="Book Antiqua" w:hAnsi="Book Antiqua"/>
        </w:rPr>
        <w:t xml:space="preserve"> como resultado una letra que nos indica si hay </w:t>
      </w:r>
      <w:r w:rsidR="00F06D96" w:rsidRPr="004773F8">
        <w:rPr>
          <w:rFonts w:ascii="Book Antiqua" w:hAnsi="Book Antiqua"/>
        </w:rPr>
        <w:t>patología; por ejempl</w:t>
      </w:r>
      <w:r w:rsidR="00A201C9" w:rsidRPr="004773F8">
        <w:rPr>
          <w:rFonts w:ascii="Book Antiqua" w:hAnsi="Book Antiqua"/>
        </w:rPr>
        <w:t>o su es la letra “B” se diagnostica degeneración macular, la letra “C” indica atrofia óptica.</w:t>
      </w:r>
    </w:p>
    <w:p w:rsidR="00A201C9" w:rsidRPr="004773F8" w:rsidRDefault="00A201C9" w:rsidP="001D5A02">
      <w:pPr>
        <w:spacing w:line="360" w:lineRule="auto"/>
        <w:jc w:val="both"/>
        <w:rPr>
          <w:rFonts w:ascii="Book Antiqua" w:hAnsi="Book Antiqua"/>
        </w:rPr>
      </w:pPr>
      <w:r w:rsidRPr="004773F8">
        <w:rPr>
          <w:rFonts w:ascii="Book Antiqua" w:hAnsi="Book Antiqua"/>
        </w:rPr>
        <w:lastRenderedPageBreak/>
        <w:t>Los test de sensibilidad al contraste se encuentran en diferentes presentaciones. La afectación de la visión se analiza en: la distorsión y/o confusión de la imagen, la disminución de la agudeza visua</w:t>
      </w:r>
      <w:r w:rsidR="00F06D96" w:rsidRPr="004773F8">
        <w:rPr>
          <w:rFonts w:ascii="Book Antiqua" w:hAnsi="Book Antiqua"/>
        </w:rPr>
        <w:t>l</w:t>
      </w:r>
      <w:r w:rsidRPr="004773F8">
        <w:rPr>
          <w:rFonts w:ascii="Book Antiqua" w:hAnsi="Book Antiqua"/>
        </w:rPr>
        <w:t xml:space="preserve">, sensibilidad al contraste, pérdida del campo visual, pérdida de la visión binocular y, en raras ocasiones, la pérdida de la percepción del movimiento, que se puede ver en difusas degeneraciones retinianas como la </w:t>
      </w:r>
      <w:proofErr w:type="spellStart"/>
      <w:r w:rsidR="00D710CA" w:rsidRPr="004773F8">
        <w:rPr>
          <w:rFonts w:ascii="Book Antiqua" w:hAnsi="Book Antiqua"/>
        </w:rPr>
        <w:t>retinosis</w:t>
      </w:r>
      <w:proofErr w:type="spellEnd"/>
      <w:r w:rsidR="00D710CA" w:rsidRPr="004773F8">
        <w:rPr>
          <w:rFonts w:ascii="Book Antiqua" w:hAnsi="Book Antiqua"/>
        </w:rPr>
        <w:t xml:space="preserve"> pigmentaria.</w:t>
      </w:r>
    </w:p>
    <w:p w:rsidR="0038797D" w:rsidRPr="00F57C2C" w:rsidRDefault="0038797D" w:rsidP="001D5A02">
      <w:pPr>
        <w:spacing w:line="360" w:lineRule="auto"/>
        <w:jc w:val="both"/>
        <w:rPr>
          <w:rFonts w:ascii="Book Antiqua" w:hAnsi="Book Antiqua"/>
          <w:b/>
          <w:i/>
          <w:sz w:val="28"/>
          <w:szCs w:val="28"/>
        </w:rPr>
      </w:pPr>
      <w:r w:rsidRPr="00F57C2C">
        <w:rPr>
          <w:rFonts w:ascii="Book Antiqua" w:hAnsi="Book Antiqua"/>
          <w:b/>
          <w:i/>
          <w:sz w:val="28"/>
          <w:szCs w:val="28"/>
        </w:rPr>
        <w:t>TEST DE VISIÓN CONGITIVA</w:t>
      </w:r>
    </w:p>
    <w:p w:rsidR="0038797D" w:rsidRPr="004773F8" w:rsidRDefault="0038797D" w:rsidP="001D5A02">
      <w:pPr>
        <w:spacing w:line="360" w:lineRule="auto"/>
        <w:jc w:val="both"/>
        <w:rPr>
          <w:rFonts w:ascii="Book Antiqua" w:hAnsi="Book Antiqua"/>
        </w:rPr>
      </w:pPr>
      <w:r w:rsidRPr="004773F8">
        <w:rPr>
          <w:rFonts w:ascii="Book Antiqua" w:hAnsi="Book Antiqua"/>
        </w:rPr>
        <w:t>Determina si el paciente tiene problemas en la comprensión de lo que se entiende con diferentes</w:t>
      </w:r>
      <w:r w:rsidR="00786ADD" w:rsidRPr="004773F8">
        <w:rPr>
          <w:rFonts w:ascii="Book Antiqua" w:hAnsi="Book Antiqua"/>
        </w:rPr>
        <w:t xml:space="preserve"> direcciones/ orientaciones.</w:t>
      </w:r>
    </w:p>
    <w:p w:rsidR="00786ADD" w:rsidRPr="00F57C2C" w:rsidRDefault="00786ADD" w:rsidP="001D5A02">
      <w:pPr>
        <w:spacing w:line="360" w:lineRule="auto"/>
        <w:jc w:val="both"/>
        <w:rPr>
          <w:rFonts w:ascii="Book Antiqua" w:hAnsi="Book Antiqua"/>
          <w:b/>
          <w:i/>
          <w:sz w:val="28"/>
          <w:szCs w:val="28"/>
        </w:rPr>
      </w:pPr>
      <w:r w:rsidRPr="00F57C2C">
        <w:rPr>
          <w:rFonts w:ascii="Book Antiqua" w:hAnsi="Book Antiqua"/>
          <w:b/>
          <w:i/>
          <w:sz w:val="28"/>
          <w:szCs w:val="28"/>
        </w:rPr>
        <w:t>TEST DE ESTEREOPSIS</w:t>
      </w:r>
    </w:p>
    <w:p w:rsidR="00EA32D9" w:rsidRPr="004773F8" w:rsidRDefault="00EA32D9" w:rsidP="001D5A02">
      <w:pPr>
        <w:spacing w:line="360" w:lineRule="auto"/>
        <w:jc w:val="both"/>
        <w:rPr>
          <w:rFonts w:ascii="Book Antiqua" w:hAnsi="Book Antiqua"/>
        </w:rPr>
      </w:pPr>
      <w:r w:rsidRPr="004773F8">
        <w:rPr>
          <w:rFonts w:ascii="Book Antiqua" w:hAnsi="Book Antiqua"/>
          <w:noProof/>
          <w:lang w:eastAsia="es-CR"/>
        </w:rPr>
        <w:drawing>
          <wp:inline distT="0" distB="0" distL="0" distR="0">
            <wp:extent cx="1905000" cy="1438275"/>
            <wp:effectExtent l="19050" t="0" r="0" b="0"/>
            <wp:docPr id="24" name="Imagen 24" descr="C:\Users\Usuario\Pictures\mos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Usuario\Pictures\mosca.jpg"/>
                    <pic:cNvPicPr>
                      <a:picLocks noChangeAspect="1" noChangeArrowheads="1"/>
                    </pic:cNvPicPr>
                  </pic:nvPicPr>
                  <pic:blipFill>
                    <a:blip r:embed="rId8" cstate="print"/>
                    <a:srcRect/>
                    <a:stretch>
                      <a:fillRect/>
                    </a:stretch>
                  </pic:blipFill>
                  <pic:spPr bwMode="auto">
                    <a:xfrm>
                      <a:off x="0" y="0"/>
                      <a:ext cx="1905000" cy="1438275"/>
                    </a:xfrm>
                    <a:prstGeom prst="rect">
                      <a:avLst/>
                    </a:prstGeom>
                    <a:noFill/>
                    <a:ln w="9525">
                      <a:noFill/>
                      <a:miter lim="800000"/>
                      <a:headEnd/>
                      <a:tailEnd/>
                    </a:ln>
                  </pic:spPr>
                </pic:pic>
              </a:graphicData>
            </a:graphic>
          </wp:inline>
        </w:drawing>
      </w:r>
    </w:p>
    <w:p w:rsidR="00EA32D9" w:rsidRPr="004773F8" w:rsidRDefault="00EA32D9" w:rsidP="001D5A02">
      <w:pPr>
        <w:spacing w:line="360" w:lineRule="auto"/>
        <w:jc w:val="both"/>
        <w:rPr>
          <w:rFonts w:ascii="Book Antiqua" w:hAnsi="Book Antiqua"/>
        </w:rPr>
      </w:pPr>
      <w:r w:rsidRPr="004773F8">
        <w:rPr>
          <w:rFonts w:ascii="Book Antiqua" w:hAnsi="Book Antiqua"/>
        </w:rPr>
        <w:t xml:space="preserve">Concebido para testar rápidamente y precozmente ambliopía y estrabismo; </w:t>
      </w:r>
      <w:proofErr w:type="spellStart"/>
      <w:r w:rsidRPr="004773F8">
        <w:rPr>
          <w:rFonts w:ascii="Book Antiqua" w:hAnsi="Book Antiqua"/>
        </w:rPr>
        <w:t>estereopsis</w:t>
      </w:r>
      <w:proofErr w:type="spellEnd"/>
      <w:r w:rsidRPr="004773F8">
        <w:rPr>
          <w:rFonts w:ascii="Book Antiqua" w:hAnsi="Book Antiqua"/>
        </w:rPr>
        <w:t xml:space="preserve"> fina de (2500 a 20 segundos de arco).</w:t>
      </w:r>
    </w:p>
    <w:p w:rsidR="001D5A02" w:rsidRDefault="001D5A02" w:rsidP="001D5A02">
      <w:pPr>
        <w:spacing w:line="240" w:lineRule="auto"/>
        <w:jc w:val="both"/>
        <w:rPr>
          <w:rFonts w:ascii="Book Antiqua" w:hAnsi="Book Antiqua"/>
          <w:sz w:val="28"/>
          <w:szCs w:val="28"/>
        </w:rPr>
      </w:pPr>
    </w:p>
    <w:p w:rsidR="00F57C2C" w:rsidRDefault="00F57C2C" w:rsidP="001D5A02">
      <w:pPr>
        <w:spacing w:line="240" w:lineRule="auto"/>
        <w:jc w:val="both"/>
        <w:rPr>
          <w:rFonts w:ascii="Book Antiqua" w:hAnsi="Book Antiqua"/>
          <w:sz w:val="28"/>
          <w:szCs w:val="28"/>
        </w:rPr>
      </w:pPr>
      <w:r w:rsidRPr="00230DE3">
        <w:rPr>
          <w:rFonts w:ascii="Book Antiqua" w:hAnsi="Book Antiqua"/>
          <w:sz w:val="28"/>
          <w:szCs w:val="28"/>
        </w:rPr>
        <w:t>Bibliografía</w:t>
      </w:r>
    </w:p>
    <w:p w:rsidR="00105A1F" w:rsidRPr="006836AA" w:rsidRDefault="00105A1F" w:rsidP="001D5A02">
      <w:pPr>
        <w:spacing w:line="240" w:lineRule="auto"/>
        <w:jc w:val="both"/>
        <w:rPr>
          <w:rFonts w:ascii="Book Antiqua" w:hAnsi="Book Antiqua"/>
        </w:rPr>
      </w:pPr>
      <w:r w:rsidRPr="006836AA">
        <w:rPr>
          <w:rFonts w:ascii="Book Antiqua" w:hAnsi="Book Antiqua"/>
        </w:rPr>
        <w:t>Arroyo, D (2010) Optotipos y cartillas LEA. México.</w:t>
      </w:r>
    </w:p>
    <w:p w:rsidR="00786ADD" w:rsidRPr="004773F8" w:rsidRDefault="00EA32D9" w:rsidP="001D5A02">
      <w:pPr>
        <w:spacing w:line="360" w:lineRule="auto"/>
        <w:jc w:val="both"/>
        <w:rPr>
          <w:rFonts w:ascii="Book Antiqua" w:hAnsi="Book Antiqua"/>
        </w:rPr>
      </w:pPr>
      <w:r w:rsidRPr="004773F8">
        <w:rPr>
          <w:rFonts w:ascii="Book Antiqua" w:hAnsi="Book Antiqua"/>
        </w:rPr>
        <w:t xml:space="preserve"> </w:t>
      </w:r>
    </w:p>
    <w:p w:rsidR="002203CF" w:rsidRPr="004773F8" w:rsidRDefault="002203CF" w:rsidP="001D5A02">
      <w:pPr>
        <w:spacing w:line="360" w:lineRule="auto"/>
        <w:jc w:val="both"/>
        <w:rPr>
          <w:rFonts w:ascii="Book Antiqua" w:hAnsi="Book Antiqua"/>
        </w:rPr>
      </w:pPr>
    </w:p>
    <w:sectPr w:rsidR="002203CF" w:rsidRPr="004773F8" w:rsidSect="00F233A9">
      <w:head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6DC" w:rsidRDefault="005836DC" w:rsidP="004773F8">
      <w:pPr>
        <w:spacing w:after="0" w:line="240" w:lineRule="auto"/>
      </w:pPr>
      <w:r>
        <w:separator/>
      </w:r>
    </w:p>
  </w:endnote>
  <w:endnote w:type="continuationSeparator" w:id="0">
    <w:p w:rsidR="005836DC" w:rsidRDefault="005836DC" w:rsidP="004773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6DC" w:rsidRDefault="005836DC" w:rsidP="004773F8">
      <w:pPr>
        <w:spacing w:after="0" w:line="240" w:lineRule="auto"/>
      </w:pPr>
      <w:r>
        <w:separator/>
      </w:r>
    </w:p>
  </w:footnote>
  <w:footnote w:type="continuationSeparator" w:id="0">
    <w:p w:rsidR="005836DC" w:rsidRDefault="005836DC" w:rsidP="004773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3F8" w:rsidRPr="004773F8" w:rsidRDefault="004773F8">
    <w:pPr>
      <w:pStyle w:val="Encabezado"/>
      <w:rPr>
        <w:rFonts w:ascii="Book Antiqua" w:hAnsi="Book Antiqua"/>
      </w:rPr>
    </w:pPr>
    <w:r w:rsidRPr="004773F8">
      <w:rPr>
        <w:rFonts w:ascii="Book Antiqua" w:hAnsi="Book Antiqua"/>
      </w:rPr>
      <w:t xml:space="preserve">Instituto de Rehabilitación y Formación Helen </w:t>
    </w:r>
    <w:proofErr w:type="spellStart"/>
    <w:r w:rsidRPr="004773F8">
      <w:rPr>
        <w:rFonts w:ascii="Book Antiqua" w:hAnsi="Book Antiqua"/>
      </w:rPr>
      <w:t>Keller</w:t>
    </w:r>
    <w:proofErr w:type="spellEnd"/>
  </w:p>
  <w:p w:rsidR="004773F8" w:rsidRPr="004773F8" w:rsidRDefault="004773F8">
    <w:pPr>
      <w:pStyle w:val="Encabezado"/>
      <w:rPr>
        <w:rFonts w:ascii="Book Antiqua" w:hAnsi="Book Antiqua"/>
      </w:rPr>
    </w:pPr>
    <w:r w:rsidRPr="004773F8">
      <w:rPr>
        <w:rFonts w:ascii="Book Antiqua" w:hAnsi="Book Antiqua"/>
      </w:rPr>
      <w:t>Curso de Baja Visión</w:t>
    </w:r>
  </w:p>
  <w:p w:rsidR="004773F8" w:rsidRPr="004773F8" w:rsidRDefault="004773F8">
    <w:pPr>
      <w:pStyle w:val="Encabezado"/>
      <w:rPr>
        <w:rFonts w:ascii="Book Antiqua" w:hAnsi="Book Antiqua"/>
      </w:rPr>
    </w:pPr>
    <w:r w:rsidRPr="004773F8">
      <w:rPr>
        <w:rFonts w:ascii="Book Antiqua" w:hAnsi="Book Antiqua"/>
      </w:rPr>
      <w:t xml:space="preserve">Información recopilada por: </w:t>
    </w:r>
    <w:proofErr w:type="spellStart"/>
    <w:r w:rsidRPr="004773F8">
      <w:rPr>
        <w:rFonts w:ascii="Book Antiqua" w:hAnsi="Book Antiqua"/>
      </w:rPr>
      <w:t>Hazel</w:t>
    </w:r>
    <w:proofErr w:type="spellEnd"/>
    <w:r w:rsidRPr="004773F8">
      <w:rPr>
        <w:rFonts w:ascii="Book Antiqua" w:hAnsi="Book Antiqua"/>
      </w:rPr>
      <w:t xml:space="preserve"> Garro Aragón, Janet Morales Alvarado y Sileny Sánchez Durán</w:t>
    </w:r>
  </w:p>
  <w:p w:rsidR="004773F8" w:rsidRPr="004773F8" w:rsidRDefault="004773F8">
    <w:pPr>
      <w:pStyle w:val="Encabezado"/>
      <w:rPr>
        <w:rFonts w:ascii="Book Antiqua" w:hAnsi="Book Antiqua"/>
      </w:rPr>
    </w:pPr>
    <w:r w:rsidRPr="004773F8">
      <w:rPr>
        <w:rFonts w:ascii="Book Antiqua" w:hAnsi="Book Antiqua"/>
      </w:rPr>
      <w:t>Mayo, 2013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D2372"/>
    <w:rsid w:val="00105A1F"/>
    <w:rsid w:val="001D5A02"/>
    <w:rsid w:val="001E07A9"/>
    <w:rsid w:val="002203CF"/>
    <w:rsid w:val="00230DE3"/>
    <w:rsid w:val="00281223"/>
    <w:rsid w:val="0038797D"/>
    <w:rsid w:val="004773F8"/>
    <w:rsid w:val="004E0CA1"/>
    <w:rsid w:val="005836DC"/>
    <w:rsid w:val="006836AA"/>
    <w:rsid w:val="006D6E0B"/>
    <w:rsid w:val="00786ADD"/>
    <w:rsid w:val="00875A56"/>
    <w:rsid w:val="00892D8E"/>
    <w:rsid w:val="00952A22"/>
    <w:rsid w:val="00A201C9"/>
    <w:rsid w:val="00AC06D7"/>
    <w:rsid w:val="00C960B4"/>
    <w:rsid w:val="00CD3DAE"/>
    <w:rsid w:val="00D710CA"/>
    <w:rsid w:val="00E02B1F"/>
    <w:rsid w:val="00EA32D9"/>
    <w:rsid w:val="00ED2372"/>
    <w:rsid w:val="00F06D96"/>
    <w:rsid w:val="00F233A9"/>
    <w:rsid w:val="00F371CF"/>
    <w:rsid w:val="00F57C2C"/>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3A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203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203CF"/>
    <w:rPr>
      <w:rFonts w:ascii="Tahoma" w:hAnsi="Tahoma" w:cs="Tahoma"/>
      <w:sz w:val="16"/>
      <w:szCs w:val="16"/>
    </w:rPr>
  </w:style>
  <w:style w:type="paragraph" w:customStyle="1" w:styleId="Default">
    <w:name w:val="Default"/>
    <w:rsid w:val="004773F8"/>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Encabezado">
    <w:name w:val="header"/>
    <w:basedOn w:val="Normal"/>
    <w:link w:val="EncabezadoCar"/>
    <w:uiPriority w:val="99"/>
    <w:semiHidden/>
    <w:unhideWhenUsed/>
    <w:rsid w:val="004773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773F8"/>
  </w:style>
  <w:style w:type="paragraph" w:styleId="Piedepgina">
    <w:name w:val="footer"/>
    <w:basedOn w:val="Normal"/>
    <w:link w:val="PiedepginaCar"/>
    <w:uiPriority w:val="99"/>
    <w:semiHidden/>
    <w:unhideWhenUsed/>
    <w:rsid w:val="004773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773F8"/>
  </w:style>
</w:styles>
</file>

<file path=word/webSettings.xml><?xml version="1.0" encoding="utf-8"?>
<w:webSettings xmlns:r="http://schemas.openxmlformats.org/officeDocument/2006/relationships" xmlns:w="http://schemas.openxmlformats.org/wordprocessingml/2006/main">
  <w:divs>
    <w:div w:id="173095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878</Words>
  <Characters>4832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2014-07-11T02:34:00Z</dcterms:created>
  <dcterms:modified xsi:type="dcterms:W3CDTF">2014-07-11T02:34:00Z</dcterms:modified>
</cp:coreProperties>
</file>