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BA" w:rsidRDefault="007651BA"/>
    <w:p w:rsidR="007651BA" w:rsidRDefault="007651BA">
      <w:r>
        <w:rPr>
          <w:noProof/>
          <w:lang w:eastAsia="en-US"/>
        </w:rPr>
        <w:pict>
          <v:group id="_x0000_s1027" style="position:absolute;margin-left:6pt;margin-top:30.05pt;width:595.25pt;height:699.75pt;z-index:1;mso-width-percent:1000;mso-height-percent:1000;mso-position-horizontal-relative:page;mso-position-vertical-relative:margin;mso-width-percent:1000;mso-height-percent:1000;mso-height-relative:margin" coordorigin=",1440" coordsize="12239,12960" o:allowincell="f">
            <v:group id="_x0000_s102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9" style="position:absolute;left:-6;top:3717;width:12189;height:3550" coordorigin="18,7468" coordsize="12189,3550">
                <v:shape id="_x0000_s1030" style="position:absolute;left:18;top:7837;width:7132;height:2863;mso-width-relative:page;mso-height-relative:page" coordsize="7132,2863" path="m,l17,2863,7132,2578r,-2378l,xe" fillcolor="#a7bfde" stroked="f">
                  <v:fill opacity=".5"/>
                  <v:path arrowok="t"/>
                </v:shape>
                <v:shape id="_x0000_s1031" style="position:absolute;left:7150;top:7468;width:3466;height:3550;mso-width-relative:page;mso-height-relative:page" coordsize="3466,3550" path="m,569l,2930r3466,620l3466,,,569xe" fillcolor="#d3dfee" stroked="f">
                  <v:fill opacity=".5"/>
                  <v:path arrowok="t"/>
                </v:shape>
                <v:shape id="_x0000_s1032" style="position:absolute;left:10616;top:7468;width:1591;height:3550;mso-width-relative:page;mso-height-relative:page" coordsize="1591,3550" path="m,l,3550,1591,2746r,-2009l,xe" fillcolor="#a7bfde" stroked="f">
                  <v:fill opacity=".5"/>
                  <v:path arrowok="t"/>
                </v:shape>
              </v:group>
              <v:shape id="_x0000_s1033" style="position:absolute;left:8071;top:4069;width:4120;height:2913;mso-width-relative:page;mso-height-relative:page" coordsize="4120,2913" path="m1,251l,2662r4120,251l4120,,1,251xe" fillcolor="#d8d8d8" stroked="f">
                <v:path arrowok="t"/>
              </v:shape>
              <v:shape id="_x0000_s1034" style="position:absolute;left:4104;top:3399;width:3985;height:4236;mso-width-relative:page;mso-height-relative:page" coordsize="3985,4236" path="m,l,4236,3985,3349r,-2428l,xe" fillcolor="#bfbfbf" stroked="f">
                <v:path arrowok="t"/>
              </v:shape>
              <v:shape id="_x0000_s1035" style="position:absolute;left:18;top:3399;width:4086;height:4253;mso-width-relative:page;mso-height-relative:page" coordsize="4086,4253" path="m4086,r-2,4253l,3198,,1072,4086,xe" fillcolor="#d8d8d8" stroked="f">
                <v:path arrowok="t"/>
              </v:shape>
              <v:shape id="_x0000_s1036" style="position:absolute;left:17;top:3617;width:2076;height:3851;mso-width-relative:page;mso-height-relative:page" coordsize="2076,3851" path="m,921l2060,r16,3851l,2981,,921xe" fillcolor="#d3dfee" stroked="f">
                <v:fill opacity="45875f"/>
                <v:path arrowok="t"/>
              </v:shape>
              <v:shape id="_x0000_s1037" style="position:absolute;left:2077;top:3617;width:6011;height:3835;mso-width-relative:page;mso-height-relative:page" coordsize="6011,3835" path="m,l17,3835,6011,2629r,-1390l,xe" fillcolor="#a7bfde" stroked="f">
                <v:fill opacity="45875f"/>
                <v:path arrowok="t"/>
              </v:shape>
              <v:shape id="_x0000_s1038" style="position:absolute;left:8088;top:3835;width:4102;height:3432;mso-width-relative:page;mso-height-relative:page" coordsize="4102,3432" path="m,1038l,2411,4102,3432,4102,,,1038xe" fillcolor="#d3dfee" stroked="f">
                <v:fill opacity="45875f"/>
                <v:path arrowok="t"/>
              </v:shape>
            </v:group>
            <v:rect id="_x0000_s1039" style="position:absolute;left:1800;top:1440;width:8638;height:965;mso-width-percent:1000;mso-position-horizontal:center;mso-position-horizontal-relative:margin;mso-position-vertical:top;mso-position-vertical-relative:margin;mso-width-percent:1000;mso-width-relative:margin;mso-height-relative:margin" filled="f" stroked="f">
              <v:textbox style="mso-next-textbox:#_x0000_s1039;mso-fit-shape-to-text:t">
                <w:txbxContent>
                  <w:p w:rsidR="007651BA" w:rsidRPr="007651BA" w:rsidRDefault="007651BA">
                    <w:pPr>
                      <w:spacing w:after="0"/>
                      <w:rPr>
                        <w:b/>
                        <w:bCs/>
                        <w:color w:val="808080"/>
                        <w:sz w:val="32"/>
                        <w:szCs w:val="32"/>
                      </w:rPr>
                    </w:pPr>
                    <w:r>
                      <w:rPr>
                        <w:b/>
                        <w:bCs/>
                        <w:sz w:val="32"/>
                        <w:szCs w:val="32"/>
                      </w:rPr>
                      <w:t xml:space="preserve">Federación Argentina de Instituciones de Ciegos y Amblíopes </w:t>
                    </w:r>
                  </w:p>
                  <w:p w:rsidR="007651BA" w:rsidRPr="007651BA" w:rsidRDefault="007651BA" w:rsidP="007651BA">
                    <w:pPr>
                      <w:spacing w:after="0"/>
                      <w:jc w:val="center"/>
                      <w:rPr>
                        <w:b/>
                        <w:bCs/>
                        <w:color w:val="808080"/>
                        <w:sz w:val="32"/>
                        <w:szCs w:val="32"/>
                      </w:rPr>
                    </w:pPr>
                    <w:r>
                      <w:rPr>
                        <w:b/>
                        <w:bCs/>
                        <w:sz w:val="32"/>
                        <w:szCs w:val="32"/>
                      </w:rPr>
                      <w:t>-FAICA-</w:t>
                    </w:r>
                  </w:p>
                </w:txbxContent>
              </v:textbox>
            </v:rect>
            <v:rect id="_x0000_s1040" style="position:absolute;left:6494;top:11160;width:4998;height:1566;mso-position-horizontal-relative:margin;mso-position-vertical-relative:margin" filled="f" stroked="f">
              <v:textbox style="mso-next-textbox:#_x0000_s1040;mso-fit-shape-to-text:t">
                <w:txbxContent>
                  <w:p w:rsidR="007651BA" w:rsidRDefault="00457E14">
                    <w:pPr>
                      <w:jc w:val="right"/>
                      <w:rPr>
                        <w:sz w:val="96"/>
                        <w:szCs w:val="96"/>
                      </w:rPr>
                    </w:pPr>
                    <w:r>
                      <w:rPr>
                        <w:sz w:val="96"/>
                        <w:szCs w:val="96"/>
                      </w:rPr>
                      <w:t>2012</w:t>
                    </w:r>
                  </w:p>
                </w:txbxContent>
              </v:textbox>
            </v:rect>
            <v:rect id="_x0000_s1041"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1">
                <w:txbxContent>
                  <w:p w:rsidR="007651BA" w:rsidRDefault="007651BA">
                    <w:pPr>
                      <w:spacing w:after="0"/>
                      <w:rPr>
                        <w:b/>
                        <w:bCs/>
                        <w:sz w:val="56"/>
                        <w:szCs w:val="56"/>
                      </w:rPr>
                    </w:pPr>
                    <w:r w:rsidRPr="007651BA">
                      <w:rPr>
                        <w:b/>
                        <w:bCs/>
                        <w:sz w:val="56"/>
                        <w:szCs w:val="56"/>
                      </w:rPr>
                      <w:t>Formando formadores con la mirada en la empleabilidad</w:t>
                    </w:r>
                  </w:p>
                  <w:p w:rsidR="00457E14" w:rsidRDefault="00457E14">
                    <w:pPr>
                      <w:spacing w:after="0"/>
                      <w:rPr>
                        <w:b/>
                        <w:bCs/>
                        <w:sz w:val="56"/>
                        <w:szCs w:val="56"/>
                      </w:rPr>
                    </w:pPr>
                  </w:p>
                  <w:p w:rsidR="00457E14" w:rsidRPr="007651BA" w:rsidRDefault="00457E14">
                    <w:pPr>
                      <w:spacing w:after="0"/>
                      <w:rPr>
                        <w:b/>
                        <w:bCs/>
                        <w:color w:val="1F497D"/>
                        <w:sz w:val="48"/>
                        <w:szCs w:val="48"/>
                      </w:rPr>
                    </w:pPr>
                  </w:p>
                  <w:p w:rsidR="007651BA" w:rsidRPr="007651BA" w:rsidRDefault="007651BA">
                    <w:pPr>
                      <w:rPr>
                        <w:bCs/>
                        <w:color w:val="808080"/>
                        <w:sz w:val="32"/>
                        <w:szCs w:val="32"/>
                      </w:rPr>
                    </w:pPr>
                    <w:r w:rsidRPr="007651BA">
                      <w:rPr>
                        <w:b/>
                        <w:bCs/>
                        <w:sz w:val="32"/>
                        <w:szCs w:val="32"/>
                        <w:lang w:val="es-AR"/>
                      </w:rPr>
                      <w:t xml:space="preserve">Ricardo Iglesias  </w:t>
                    </w:r>
                  </w:p>
                  <w:p w:rsidR="007651BA" w:rsidRPr="007651BA" w:rsidRDefault="007651BA">
                    <w:pPr>
                      <w:rPr>
                        <w:b/>
                        <w:bCs/>
                        <w:sz w:val="32"/>
                        <w:szCs w:val="32"/>
                      </w:rPr>
                    </w:pPr>
                    <w:r w:rsidRPr="007651BA">
                      <w:rPr>
                        <w:b/>
                        <w:bCs/>
                        <w:sz w:val="32"/>
                        <w:szCs w:val="32"/>
                      </w:rPr>
                      <w:t>Mónica Couceiro</w:t>
                    </w:r>
                  </w:p>
                </w:txbxContent>
              </v:textbox>
            </v:rect>
            <w10:wrap anchorx="page" anchory="margin"/>
          </v:group>
        </w:pict>
      </w:r>
    </w:p>
    <w:p w:rsidR="00AA2358" w:rsidRPr="003F4872" w:rsidRDefault="007651BA" w:rsidP="000114DB">
      <w:pPr>
        <w:jc w:val="center"/>
        <w:rPr>
          <w:b/>
          <w:sz w:val="28"/>
          <w:szCs w:val="28"/>
        </w:rPr>
      </w:pPr>
      <w:r>
        <w:rPr>
          <w:rFonts w:asciiTheme="minorHAnsi" w:hAnsiTheme="minorHAnsi"/>
          <w:sz w:val="24"/>
          <w:szCs w:val="24"/>
        </w:rPr>
        <w:br w:type="page"/>
      </w:r>
      <w:r w:rsidR="00AA2358" w:rsidRPr="003F4872">
        <w:rPr>
          <w:b/>
          <w:sz w:val="28"/>
          <w:szCs w:val="28"/>
        </w:rPr>
        <w:lastRenderedPageBreak/>
        <w:t>Formando formadores con la mirada en la empleabilidad</w:t>
      </w:r>
    </w:p>
    <w:p w:rsidR="00AA2358" w:rsidRPr="00A53A8B" w:rsidRDefault="00AA2358" w:rsidP="000114DB">
      <w:pPr>
        <w:rPr>
          <w:b/>
          <w:sz w:val="24"/>
          <w:szCs w:val="24"/>
        </w:rPr>
      </w:pPr>
    </w:p>
    <w:p w:rsidR="00AA2358" w:rsidRPr="003F4872" w:rsidRDefault="00AA2358" w:rsidP="003113AF">
      <w:pPr>
        <w:jc w:val="both"/>
        <w:rPr>
          <w:sz w:val="24"/>
          <w:szCs w:val="24"/>
        </w:rPr>
      </w:pPr>
      <w:r w:rsidRPr="003F4872">
        <w:rPr>
          <w:sz w:val="24"/>
          <w:szCs w:val="24"/>
        </w:rPr>
        <w:t xml:space="preserve">Nuestro proyecto </w:t>
      </w:r>
      <w:r w:rsidR="004B366F" w:rsidRPr="003F4872">
        <w:rPr>
          <w:sz w:val="24"/>
          <w:szCs w:val="24"/>
        </w:rPr>
        <w:t xml:space="preserve">de capacitación de Formador de Formadores es </w:t>
      </w:r>
      <w:r w:rsidRPr="003F4872">
        <w:rPr>
          <w:sz w:val="24"/>
          <w:szCs w:val="24"/>
        </w:rPr>
        <w:t xml:space="preserve">una acción que se está llevando adelante a través del Programa Agora Argentina. </w:t>
      </w:r>
    </w:p>
    <w:p w:rsidR="00AA2358" w:rsidRPr="003F4872" w:rsidRDefault="00AA2358" w:rsidP="003113AF">
      <w:pPr>
        <w:shd w:val="clear" w:color="auto" w:fill="FFFFFF"/>
        <w:spacing w:after="0" w:line="408" w:lineRule="atLeast"/>
        <w:jc w:val="both"/>
        <w:rPr>
          <w:bCs/>
          <w:sz w:val="24"/>
          <w:szCs w:val="24"/>
        </w:rPr>
      </w:pPr>
      <w:r w:rsidRPr="003F4872">
        <w:rPr>
          <w:sz w:val="24"/>
          <w:szCs w:val="24"/>
        </w:rPr>
        <w:t xml:space="preserve">El Programa Agora -Aulas de Gestión Ocupacional de la Región América Latina- , es una iniciativa de la Fundación Once </w:t>
      </w:r>
      <w:r w:rsidRPr="003F4872">
        <w:rPr>
          <w:bCs/>
          <w:sz w:val="24"/>
          <w:szCs w:val="24"/>
        </w:rPr>
        <w:t>PARA LA SOLIDARIDAD CON PERSONAS CIEGAS DE AMERICA LATINA (FOAL). Esta Fundación es la expresión solidaria de la ONCE para con los millones de ciegos iberoamericanos y cuyo objetivo es promover la plena integración, laboral y social, de las personas ciegas y con discapacidad visual en sus respectivos Estados.</w:t>
      </w:r>
    </w:p>
    <w:p w:rsidR="00AA2358" w:rsidRPr="003F4872" w:rsidRDefault="00AA2358" w:rsidP="003113AF">
      <w:pPr>
        <w:shd w:val="clear" w:color="auto" w:fill="FFFFFF"/>
        <w:spacing w:after="0" w:line="408" w:lineRule="atLeast"/>
        <w:jc w:val="both"/>
        <w:rPr>
          <w:rFonts w:ascii="Century Gothic" w:hAnsi="Century Gothic"/>
          <w:sz w:val="18"/>
          <w:szCs w:val="18"/>
        </w:rPr>
      </w:pPr>
    </w:p>
    <w:p w:rsidR="00AA2358" w:rsidRPr="003F4872" w:rsidRDefault="00AA2358" w:rsidP="003113AF">
      <w:pPr>
        <w:spacing w:after="0" w:afterAutospacing="1" w:line="240" w:lineRule="auto"/>
        <w:jc w:val="both"/>
        <w:rPr>
          <w:sz w:val="24"/>
          <w:szCs w:val="24"/>
        </w:rPr>
      </w:pPr>
      <w:r w:rsidRPr="003F4872">
        <w:rPr>
          <w:sz w:val="24"/>
          <w:szCs w:val="24"/>
        </w:rPr>
        <w:t>Se ha implementado en</w:t>
      </w:r>
      <w:r w:rsidR="003113AF" w:rsidRPr="003F4872">
        <w:rPr>
          <w:sz w:val="24"/>
          <w:szCs w:val="24"/>
        </w:rPr>
        <w:t xml:space="preserve"> trece</w:t>
      </w:r>
      <w:r w:rsidRPr="003F4872">
        <w:rPr>
          <w:sz w:val="24"/>
          <w:szCs w:val="24"/>
        </w:rPr>
        <w:t xml:space="preserve"> países de la región:</w:t>
      </w:r>
    </w:p>
    <w:p w:rsidR="00AA2358" w:rsidRPr="00795DC1" w:rsidRDefault="00AA2358" w:rsidP="00011D0C">
      <w:pPr>
        <w:spacing w:after="0" w:afterAutospacing="1" w:line="240" w:lineRule="auto"/>
        <w:jc w:val="both"/>
        <w:rPr>
          <w:rFonts w:ascii="Century Gothic" w:hAnsi="Century Gothic"/>
          <w:color w:val="000000"/>
          <w:sz w:val="18"/>
          <w:szCs w:val="18"/>
        </w:rPr>
      </w:pPr>
    </w:p>
    <w:p w:rsidR="00AA2358" w:rsidRPr="00795DC1" w:rsidRDefault="00AA2358" w:rsidP="0009419D">
      <w:pPr>
        <w:spacing w:after="0" w:afterAutospacing="1" w:line="240" w:lineRule="auto"/>
        <w:jc w:val="both"/>
        <w:rPr>
          <w:rFonts w:ascii="Century Gothic" w:hAnsi="Century Gothic"/>
          <w:color w:val="000000"/>
          <w:sz w:val="18"/>
          <w:szCs w:val="18"/>
        </w:rPr>
      </w:pPr>
      <w:r w:rsidRPr="0009419D">
        <w:rPr>
          <w:noProof/>
        </w:rPr>
        <w:t xml:space="preserve"> </w:t>
      </w:r>
      <w:r w:rsidR="0006466A" w:rsidRPr="0006466A">
        <w:rPr>
          <w:rFonts w:ascii="Century Gothic" w:hAnsi="Century Gothic"/>
          <w:noProof/>
          <w:color w:val="000000"/>
          <w:sz w:val="1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www.foal.es/sites/all/themes/foal/img/mapa-sudamerica.gif" style="width:300pt;height:309pt;visibility:visible">
            <v:imagedata r:id="rId5" o:title=""/>
          </v:shape>
        </w:pic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Tales unidades, presentan particularidades propias en cada uno de los países, pero coinciden en suministrar a los beneficiarios orientación profesional y laboral; ofrecen cursos y talleres de formación; negocian prácticas para la incorporación al mercado laboral de esta población y atienden las necesidades básicas de adaptación de los </w:t>
      </w:r>
      <w:r w:rsidRPr="003F4872">
        <w:rPr>
          <w:rFonts w:asciiTheme="minorHAnsi" w:hAnsiTheme="minorHAnsi"/>
          <w:sz w:val="24"/>
          <w:szCs w:val="24"/>
        </w:rPr>
        <w:lastRenderedPageBreak/>
        <w:t>diferentes puestos de trabajo. Tras un proceso de selección, los técnicos de AGORA colaboran con el empresario y el trabajador para asegurar que la incorporación y adaptación al puesto sea adecuada.</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Los Programas Ágora  se desarrollan con la colaboración de entidades públicas y privadas relacionadas o no con el ámbito de las personas ciegas, variando estas según el país del que se trate.</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lang w:val="es-AR"/>
        </w:rPr>
        <w:t xml:space="preserve">El </w:t>
      </w:r>
      <w:r w:rsidR="00A25C3F" w:rsidRPr="003F4872">
        <w:rPr>
          <w:rFonts w:asciiTheme="minorHAnsi" w:hAnsiTheme="minorHAnsi"/>
          <w:sz w:val="24"/>
          <w:szCs w:val="24"/>
          <w:lang w:val="es-AR"/>
        </w:rPr>
        <w:t>Agora</w:t>
      </w:r>
      <w:r w:rsidRPr="003F4872">
        <w:rPr>
          <w:rFonts w:asciiTheme="minorHAnsi" w:hAnsiTheme="minorHAnsi"/>
          <w:sz w:val="24"/>
          <w:szCs w:val="24"/>
          <w:lang w:val="es-AR"/>
        </w:rPr>
        <w:t xml:space="preserve"> Argentina </w:t>
      </w:r>
      <w:r w:rsidRPr="003F4872">
        <w:rPr>
          <w:rFonts w:asciiTheme="minorHAnsi" w:hAnsiTheme="minorHAnsi"/>
          <w:sz w:val="24"/>
          <w:szCs w:val="24"/>
        </w:rPr>
        <w:t>es ejecutado por FAICA – Federación Argentina de Instituciones de Ciegos y Amblíopes-, una Organización de segundo grad</w:t>
      </w:r>
      <w:r w:rsidR="00A66E3B" w:rsidRPr="003F4872">
        <w:rPr>
          <w:rFonts w:asciiTheme="minorHAnsi" w:hAnsiTheme="minorHAnsi"/>
          <w:sz w:val="24"/>
          <w:szCs w:val="24"/>
        </w:rPr>
        <w:t>o, que cuenta entre sus afiliada</w:t>
      </w:r>
      <w:r w:rsidRPr="003F4872">
        <w:rPr>
          <w:rFonts w:asciiTheme="minorHAnsi" w:hAnsiTheme="minorHAnsi"/>
          <w:sz w:val="24"/>
          <w:szCs w:val="24"/>
        </w:rPr>
        <w:t>s con más de cuarenta entidades, de diversas provincias de nuestro país, que nuclean a PCDV. La FAICA representa los intereses y aspiraciones de las personas ciegas y con baja visión de la Argentina, constituyéndose en una organización de carácter social y gremial, gestionando acciones y programas a nivel nacional.</w:t>
      </w:r>
    </w:p>
    <w:p w:rsidR="00AA2358" w:rsidRPr="003F4872" w:rsidRDefault="00AA2358" w:rsidP="003F4872">
      <w:pPr>
        <w:jc w:val="both"/>
        <w:rPr>
          <w:rFonts w:asciiTheme="minorHAnsi" w:hAnsiTheme="minorHAnsi"/>
          <w:sz w:val="24"/>
          <w:szCs w:val="24"/>
          <w:lang w:val="es-ES_tradnl"/>
        </w:rPr>
      </w:pPr>
      <w:r w:rsidRPr="003F4872">
        <w:rPr>
          <w:rFonts w:asciiTheme="minorHAnsi" w:hAnsiTheme="minorHAnsi"/>
          <w:sz w:val="24"/>
          <w:szCs w:val="24"/>
          <w:lang w:val="es-ES_tradnl"/>
        </w:rPr>
        <w:t xml:space="preserve">AGORA-Argentina se visualiza así como articulador y coordinador de una labor mancomunada de una serie de actores (públicos y privados) con vistas al  fortalecimiento y sostenibilidad de una red  de vinculación laboral cuya misión es promover la incorporación del colectivo de personas  con discapacidad visual , como fuerza productiva considerando el desarrollo local y comunitario. </w:t>
      </w:r>
    </w:p>
    <w:p w:rsidR="00AA2358" w:rsidRDefault="00AA2358" w:rsidP="003F4872">
      <w:pPr>
        <w:jc w:val="both"/>
        <w:rPr>
          <w:rFonts w:asciiTheme="minorHAnsi" w:hAnsiTheme="minorHAnsi"/>
          <w:sz w:val="24"/>
          <w:szCs w:val="24"/>
          <w:lang w:val="es-ES_tradnl"/>
        </w:rPr>
      </w:pPr>
      <w:r w:rsidRPr="003F4872">
        <w:rPr>
          <w:rFonts w:asciiTheme="minorHAnsi" w:hAnsiTheme="minorHAnsi"/>
          <w:sz w:val="24"/>
          <w:szCs w:val="24"/>
          <w:lang w:val="es-ES_tradnl"/>
        </w:rPr>
        <w:t xml:space="preserve">Con todas ellas se comparten herramientas y el diseño de nuevos instrumentos de consolidación de la gestión asociada para optimizar el trabajo en red. Ello se logra articulando acciones y recursos, los que se enfocan en las áreas de formación, evaluación y orientación profesional y gestión de nuevos empleos con impacto territorial. </w:t>
      </w:r>
    </w:p>
    <w:p w:rsidR="00AA2358" w:rsidRPr="003F4872" w:rsidRDefault="00AA2358" w:rsidP="003F4872">
      <w:pPr>
        <w:jc w:val="both"/>
        <w:rPr>
          <w:rFonts w:asciiTheme="minorHAnsi" w:hAnsiTheme="minorHAnsi"/>
          <w:b/>
          <w:sz w:val="24"/>
          <w:szCs w:val="24"/>
        </w:rPr>
      </w:pPr>
      <w:r w:rsidRPr="003F4872">
        <w:rPr>
          <w:rFonts w:asciiTheme="minorHAnsi" w:hAnsiTheme="minorHAnsi"/>
          <w:b/>
          <w:sz w:val="24"/>
          <w:szCs w:val="24"/>
        </w:rPr>
        <w:t xml:space="preserve">Focalicemos nuestra mirada en  las Acciones de Capacitación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El objetivo central del área de capacitación del Programa</w:t>
      </w:r>
      <w:r w:rsidR="00A222BC" w:rsidRPr="003F4872">
        <w:rPr>
          <w:rFonts w:asciiTheme="minorHAnsi" w:hAnsiTheme="minorHAnsi"/>
          <w:sz w:val="24"/>
          <w:szCs w:val="24"/>
        </w:rPr>
        <w:t>,</w:t>
      </w:r>
      <w:r w:rsidRPr="003F4872">
        <w:rPr>
          <w:rFonts w:asciiTheme="minorHAnsi" w:hAnsiTheme="minorHAnsi"/>
          <w:sz w:val="24"/>
          <w:szCs w:val="24"/>
        </w:rPr>
        <w:t xml:space="preserve"> es generar y/o desarrollar  competencias y habilidades en relación a diversas opciones de empleo para PCDV, al mismo tiempo, gestionar o diligenciar su acceso a diferentes puestos de trabajo. Específicamente, esto significa la implementación de las siguientes prácticas: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Cursos destinados a la capacitación prelaboral, que hacen a la preparación actitudinal y formativa</w:t>
      </w:r>
      <w:r w:rsidR="00490DDC" w:rsidRPr="003F4872">
        <w:rPr>
          <w:rFonts w:asciiTheme="minorHAnsi" w:hAnsiTheme="minorHAnsi"/>
          <w:sz w:val="24"/>
          <w:szCs w:val="24"/>
        </w:rPr>
        <w:t>.</w:t>
      </w:r>
      <w:r w:rsidRPr="003F4872">
        <w:rPr>
          <w:rFonts w:asciiTheme="minorHAnsi" w:hAnsiTheme="minorHAnsi"/>
          <w:sz w:val="24"/>
          <w:szCs w:val="24"/>
        </w:rPr>
        <w:t xml:space="preserve">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 Cursos de Informática básica y avanzada.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Cursos de capacitación laboral en áreas y oficios específicos.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Asesoramiento para el desarrollo de microemprendimientos.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 Prácticas laborales.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Pasantías en empresas.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lastRenderedPageBreak/>
        <w:t xml:space="preserve">La capacitación fue estructurada sobre la base de un módulo instrumental (que incluye los cursos de capacitación prelaboral y de Informática) y otros de entrenamiento a la carta, que contempló la demanda del mercado. De manera general, el diseño se fue reconfigurando a partir de una exhaustiva observación del mercado de trabajo, de las características específicas de la población beneficiaria y de la retroalimentación con el propio desarrollo del Programa, que generó insumos y experiencias originales. </w:t>
      </w:r>
    </w:p>
    <w:p w:rsidR="00451EDC" w:rsidRDefault="00451EDC" w:rsidP="003F4872">
      <w:pPr>
        <w:jc w:val="both"/>
        <w:rPr>
          <w:rFonts w:asciiTheme="minorHAnsi" w:hAnsiTheme="minorHAnsi"/>
          <w:b/>
          <w:sz w:val="24"/>
          <w:szCs w:val="24"/>
        </w:rPr>
      </w:pPr>
    </w:p>
    <w:p w:rsidR="00AA2358" w:rsidRPr="003F4872" w:rsidRDefault="00AA2358" w:rsidP="003F4872">
      <w:pPr>
        <w:jc w:val="both"/>
        <w:rPr>
          <w:rFonts w:asciiTheme="minorHAnsi" w:hAnsiTheme="minorHAnsi"/>
          <w:b/>
          <w:sz w:val="24"/>
          <w:szCs w:val="24"/>
        </w:rPr>
      </w:pPr>
      <w:r w:rsidRPr="003F4872">
        <w:rPr>
          <w:rFonts w:asciiTheme="minorHAnsi" w:hAnsiTheme="minorHAnsi"/>
          <w:b/>
          <w:sz w:val="24"/>
          <w:szCs w:val="24"/>
        </w:rPr>
        <w:t>La capacitación  en preparación para el mundo del trabajo.</w:t>
      </w:r>
    </w:p>
    <w:p w:rsidR="00AA2358" w:rsidRPr="003F4872" w:rsidRDefault="00AA2358" w:rsidP="003F4872">
      <w:pPr>
        <w:jc w:val="both"/>
        <w:rPr>
          <w:rFonts w:asciiTheme="minorHAnsi" w:hAnsiTheme="minorHAnsi"/>
          <w:b/>
          <w:sz w:val="24"/>
          <w:szCs w:val="24"/>
        </w:rPr>
      </w:pPr>
      <w:r w:rsidRPr="003F4872">
        <w:rPr>
          <w:rFonts w:asciiTheme="minorHAnsi" w:hAnsiTheme="minorHAnsi"/>
          <w:b/>
          <w:sz w:val="24"/>
          <w:szCs w:val="24"/>
        </w:rPr>
        <w:t>Antecedentes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El objetivo general del curso es desarrollar habilidades psicosociales y laborales de los beneficiarios, para facilitar su inserción y permanencia en los puestos de trabajo. Como objetivos específicos, se señalan: la generación de un espacio tendiente a que las personas identifiquen, adquieran y mantengan las herramientas que constituyen y se rela</w:t>
      </w:r>
      <w:r w:rsidR="009372C7" w:rsidRPr="003F4872">
        <w:rPr>
          <w:rFonts w:asciiTheme="minorHAnsi" w:hAnsiTheme="minorHAnsi"/>
          <w:sz w:val="24"/>
          <w:szCs w:val="24"/>
        </w:rPr>
        <w:t>cionan con el ámbito laboral,  estimular e</w:t>
      </w:r>
      <w:r w:rsidRPr="003F4872">
        <w:rPr>
          <w:rFonts w:asciiTheme="minorHAnsi" w:hAnsiTheme="minorHAnsi"/>
          <w:sz w:val="24"/>
          <w:szCs w:val="24"/>
        </w:rPr>
        <w:t xml:space="preserve">l reconocimiento y adquisición del rol de trabajador y la identificación del mercado laboral, con el fin de comprender su dinámica. </w:t>
      </w:r>
    </w:p>
    <w:p w:rsidR="00ED5DE3"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Los perfiles de los beneficiarios que participan en estos cursos incluyen: instrucción primaria completa, edad entre </w:t>
      </w:r>
      <w:smartTag w:uri="urn:schemas-microsoft-com:office:smarttags" w:element="metricconverter">
        <w:smartTagPr>
          <w:attr w:name="ProductID" w:val="18 a"/>
        </w:smartTagPr>
        <w:r w:rsidRPr="003F4872">
          <w:rPr>
            <w:rFonts w:asciiTheme="minorHAnsi" w:hAnsiTheme="minorHAnsi"/>
            <w:sz w:val="24"/>
            <w:szCs w:val="24"/>
          </w:rPr>
          <w:t>18 a</w:t>
        </w:r>
      </w:smartTag>
      <w:r w:rsidRPr="003F4872">
        <w:rPr>
          <w:rFonts w:asciiTheme="minorHAnsi" w:hAnsiTheme="minorHAnsi"/>
          <w:sz w:val="24"/>
          <w:szCs w:val="24"/>
        </w:rPr>
        <w:t xml:space="preserve"> 35 años, orientación y movilidad autónoma, e independencia en la comunicación. La evaluación psicolaboral de los beneficiarios queda a cargo del los técnicos del Programa. La implementación metodológica de los cursos se realiza sobre la base de trabajos de dinámica grupal, juegos de rol, exposición vivencial de experiencias de trabajadores con discapacidad visual, etc.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En función de la relevancia de esta formación en la inserción laboral, cobra también una particular importancia el proceso de evaluación de la misma. En este punto, cabe destacar la coordinación de tareas entre los docentes capacitadores y la unidad de coordinación, lográndose un alto nivel de compromiso en la evaluación, posicionándola como un elemento fundamental en la selección de trabajadores. Finalizado el curso, se evalúa el grado de satisfacción de los participantes al mismo. </w:t>
      </w:r>
    </w:p>
    <w:p w:rsidR="0016113E"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El proceso desarrollado en la capacitación prelaboral representó una forma exitosa de formación básica para la construcción de competencias laborales en un colectivo desalentado. Es así que se hizo hincapié en los aspectos motivacionales del grupo, dándole herramientas para </w:t>
      </w:r>
      <w:r w:rsidR="004958D7" w:rsidRPr="003F4872">
        <w:rPr>
          <w:rFonts w:asciiTheme="minorHAnsi" w:hAnsiTheme="minorHAnsi"/>
          <w:sz w:val="24"/>
          <w:szCs w:val="24"/>
        </w:rPr>
        <w:t>la construcción de un proyecto ocupacional</w:t>
      </w:r>
      <w:r w:rsidR="0016113E" w:rsidRPr="003F4872">
        <w:rPr>
          <w:rFonts w:asciiTheme="minorHAnsi" w:hAnsiTheme="minorHAnsi"/>
          <w:sz w:val="24"/>
          <w:szCs w:val="24"/>
        </w:rPr>
        <w:t>.</w:t>
      </w:r>
    </w:p>
    <w:p w:rsidR="0016113E"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Dado que el dictado de los cursos y la evaluación de los participantes se hizo desde una perspectiva interdisciplinar, y también gracias a que el proceso enseñanza – aprendizaje se motorizó metodológicamente con dinámicas grupales y de experiencia de vida, el </w:t>
      </w:r>
      <w:r w:rsidR="00090AC4" w:rsidRPr="003F4872">
        <w:rPr>
          <w:rFonts w:asciiTheme="minorHAnsi" w:hAnsiTheme="minorHAnsi"/>
          <w:sz w:val="24"/>
          <w:szCs w:val="24"/>
        </w:rPr>
        <w:t xml:space="preserve">taller </w:t>
      </w:r>
      <w:r w:rsidRPr="003F4872">
        <w:rPr>
          <w:rFonts w:asciiTheme="minorHAnsi" w:hAnsiTheme="minorHAnsi"/>
          <w:sz w:val="24"/>
          <w:szCs w:val="24"/>
        </w:rPr>
        <w:t xml:space="preserve">prelaboral generó un espacio de relacionamiento entre los </w:t>
      </w:r>
      <w:r w:rsidRPr="003F4872">
        <w:rPr>
          <w:rFonts w:asciiTheme="minorHAnsi" w:hAnsiTheme="minorHAnsi"/>
          <w:sz w:val="24"/>
          <w:szCs w:val="24"/>
        </w:rPr>
        <w:lastRenderedPageBreak/>
        <w:t xml:space="preserve">beneficiarios y entre éstos y los docentes, que tendió a </w:t>
      </w:r>
      <w:r w:rsidR="00090AC4" w:rsidRPr="003F4872">
        <w:rPr>
          <w:rFonts w:asciiTheme="minorHAnsi" w:hAnsiTheme="minorHAnsi"/>
          <w:sz w:val="24"/>
          <w:szCs w:val="24"/>
        </w:rPr>
        <w:t>fortalecer</w:t>
      </w:r>
      <w:r w:rsidR="0016113E" w:rsidRPr="003F4872">
        <w:rPr>
          <w:rFonts w:asciiTheme="minorHAnsi" w:hAnsiTheme="minorHAnsi"/>
          <w:sz w:val="24"/>
          <w:szCs w:val="24"/>
        </w:rPr>
        <w:t xml:space="preserve">los social y </w:t>
      </w:r>
      <w:r w:rsidRPr="003F4872">
        <w:rPr>
          <w:rFonts w:asciiTheme="minorHAnsi" w:hAnsiTheme="minorHAnsi"/>
          <w:sz w:val="24"/>
          <w:szCs w:val="24"/>
        </w:rPr>
        <w:t xml:space="preserve">laboralmente. </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Colaboraron en la conformación o mejoramiento de la autoestima de la población objetivo, así como en la toma de conciencia de sus potencialidades y capacidades, y s</w:t>
      </w:r>
      <w:r w:rsidR="00E95910" w:rsidRPr="003F4872">
        <w:rPr>
          <w:rFonts w:asciiTheme="minorHAnsi" w:hAnsiTheme="minorHAnsi"/>
          <w:sz w:val="24"/>
          <w:szCs w:val="24"/>
        </w:rPr>
        <w:t xml:space="preserve">e contribuyó a reducir las </w:t>
      </w:r>
      <w:proofErr w:type="spellStart"/>
      <w:r w:rsidR="00E95910" w:rsidRPr="003F4872">
        <w:rPr>
          <w:rFonts w:asciiTheme="minorHAnsi" w:hAnsiTheme="minorHAnsi"/>
          <w:sz w:val="24"/>
          <w:szCs w:val="24"/>
        </w:rPr>
        <w:t>auto</w:t>
      </w:r>
      <w:r w:rsidRPr="003F4872">
        <w:rPr>
          <w:rFonts w:asciiTheme="minorHAnsi" w:hAnsiTheme="minorHAnsi"/>
          <w:sz w:val="24"/>
          <w:szCs w:val="24"/>
        </w:rPr>
        <w:t>percepciones</w:t>
      </w:r>
      <w:proofErr w:type="spellEnd"/>
      <w:r w:rsidRPr="003F4872">
        <w:rPr>
          <w:rFonts w:asciiTheme="minorHAnsi" w:hAnsiTheme="minorHAnsi"/>
          <w:sz w:val="24"/>
          <w:szCs w:val="24"/>
        </w:rPr>
        <w:t xml:space="preserve"> negativas, limitantes y </w:t>
      </w:r>
      <w:proofErr w:type="spellStart"/>
      <w:r w:rsidRPr="003F4872">
        <w:rPr>
          <w:rFonts w:asciiTheme="minorHAnsi" w:hAnsiTheme="minorHAnsi"/>
          <w:sz w:val="24"/>
          <w:szCs w:val="24"/>
        </w:rPr>
        <w:t>estigmatizantes</w:t>
      </w:r>
      <w:proofErr w:type="spellEnd"/>
      <w:r w:rsidRPr="003F4872">
        <w:rPr>
          <w:rFonts w:asciiTheme="minorHAnsi" w:hAnsiTheme="minorHAnsi"/>
          <w:sz w:val="24"/>
          <w:szCs w:val="24"/>
        </w:rPr>
        <w:t xml:space="preserve"> que posicionaban a esta población en un rol pasivo y demandante, disminuyendo su capacidad para la acción y el logro de metas.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Tendieron a aumentar la confianza y las expectativas de conseguir empleo entre la población desocupada.</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El tipo de capacitación brindada y el cambio de perspectivas respecto al mercado laboral, también cooperaron con la búsqueda autónoma de empleo.</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En la práctica, además, el </w:t>
      </w:r>
      <w:r w:rsidR="00477DC7" w:rsidRPr="003F4872">
        <w:rPr>
          <w:rFonts w:asciiTheme="minorHAnsi" w:hAnsiTheme="minorHAnsi"/>
          <w:sz w:val="24"/>
          <w:szCs w:val="24"/>
        </w:rPr>
        <w:t>taller pre laboral</w:t>
      </w:r>
      <w:r w:rsidR="00E95910" w:rsidRPr="003F4872">
        <w:rPr>
          <w:rFonts w:asciiTheme="minorHAnsi" w:hAnsiTheme="minorHAnsi"/>
          <w:sz w:val="24"/>
          <w:szCs w:val="24"/>
        </w:rPr>
        <w:t>, representó</w:t>
      </w:r>
      <w:r w:rsidRPr="003F4872">
        <w:rPr>
          <w:rFonts w:asciiTheme="minorHAnsi" w:hAnsiTheme="minorHAnsi"/>
          <w:sz w:val="24"/>
          <w:szCs w:val="24"/>
        </w:rPr>
        <w:t xml:space="preserve"> la primera instancia de contacto de los beneficiarios con el Programa, con sus pares y con la problemática del empleo.</w:t>
      </w:r>
      <w:r w:rsidR="00E95910" w:rsidRPr="003F4872">
        <w:rPr>
          <w:rFonts w:asciiTheme="minorHAnsi" w:hAnsiTheme="minorHAnsi"/>
          <w:sz w:val="24"/>
          <w:szCs w:val="24"/>
        </w:rPr>
        <w:t xml:space="preserve"> Promoviendo</w:t>
      </w:r>
      <w:r w:rsidRPr="003F4872">
        <w:rPr>
          <w:rFonts w:asciiTheme="minorHAnsi" w:hAnsiTheme="minorHAnsi"/>
          <w:sz w:val="24"/>
          <w:szCs w:val="24"/>
        </w:rPr>
        <w:t xml:space="preserve"> en los participantes ponerse en “movimiento” hacia una “cultura del trabajo”. </w:t>
      </w:r>
    </w:p>
    <w:p w:rsidR="00AA2358" w:rsidRPr="003F4872" w:rsidRDefault="00E95910" w:rsidP="003F4872">
      <w:pPr>
        <w:jc w:val="both"/>
        <w:rPr>
          <w:rFonts w:asciiTheme="minorHAnsi" w:hAnsiTheme="minorHAnsi"/>
          <w:sz w:val="24"/>
          <w:szCs w:val="24"/>
        </w:rPr>
      </w:pPr>
      <w:r w:rsidRPr="003F4872">
        <w:rPr>
          <w:rFonts w:asciiTheme="minorHAnsi" w:hAnsiTheme="minorHAnsi"/>
          <w:sz w:val="24"/>
          <w:szCs w:val="24"/>
        </w:rPr>
        <w:t xml:space="preserve">Comprobada </w:t>
      </w:r>
      <w:r w:rsidR="00AA2358" w:rsidRPr="003F4872">
        <w:rPr>
          <w:rFonts w:asciiTheme="minorHAnsi" w:hAnsiTheme="minorHAnsi"/>
          <w:sz w:val="24"/>
          <w:szCs w:val="24"/>
        </w:rPr>
        <w:t>la pertinencia de los talleres prelaborales, en lo que hace a  la mejora de la empleabilidad, se nos planteaban algunos desafíos a superar:</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Las preguntas que surgieron fueron ¿</w:t>
      </w:r>
      <w:r w:rsidR="00C52CCA" w:rsidRPr="003F4872">
        <w:rPr>
          <w:rFonts w:asciiTheme="minorHAnsi" w:hAnsiTheme="minorHAnsi"/>
          <w:sz w:val="24"/>
          <w:szCs w:val="24"/>
        </w:rPr>
        <w:t>Có</w:t>
      </w:r>
      <w:r w:rsidRPr="003F4872">
        <w:rPr>
          <w:rFonts w:asciiTheme="minorHAnsi" w:hAnsiTheme="minorHAnsi"/>
          <w:sz w:val="24"/>
          <w:szCs w:val="24"/>
        </w:rPr>
        <w:t xml:space="preserve">mo llegar a una mayor cantidad de jóvenes?,  </w:t>
      </w:r>
      <w:r w:rsidR="00E95910" w:rsidRPr="003F4872">
        <w:rPr>
          <w:rFonts w:asciiTheme="minorHAnsi" w:hAnsiTheme="minorHAnsi"/>
          <w:sz w:val="24"/>
          <w:szCs w:val="24"/>
        </w:rPr>
        <w:t>¿C</w:t>
      </w:r>
      <w:r w:rsidR="00C52CCA" w:rsidRPr="003F4872">
        <w:rPr>
          <w:rFonts w:asciiTheme="minorHAnsi" w:hAnsiTheme="minorHAnsi"/>
          <w:sz w:val="24"/>
          <w:szCs w:val="24"/>
        </w:rPr>
        <w:t>ó</w:t>
      </w:r>
      <w:r w:rsidRPr="003F4872">
        <w:rPr>
          <w:rFonts w:asciiTheme="minorHAnsi" w:hAnsiTheme="minorHAnsi"/>
          <w:sz w:val="24"/>
          <w:szCs w:val="24"/>
        </w:rPr>
        <w:t>mo dejar una capacidad instalada en los distintos puntos del país intentando así, darle a esta acción continuidad en el tiempo y mayor sostenibilidad territorial</w:t>
      </w:r>
      <w:r w:rsidR="00C52CCA" w:rsidRPr="003F4872">
        <w:rPr>
          <w:rFonts w:asciiTheme="minorHAnsi" w:hAnsiTheme="minorHAnsi"/>
          <w:sz w:val="24"/>
          <w:szCs w:val="24"/>
        </w:rPr>
        <w:t>?</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Con el propósito de dar respuesta a estas cuestiones mencionadas, se implementó en primera instancia una modalidad de trabajo que implicaba la participación de uno o más profesionales de instituciones locales en los cursos pre</w:t>
      </w:r>
      <w:r w:rsidR="00477DC7" w:rsidRPr="003F4872">
        <w:rPr>
          <w:rFonts w:asciiTheme="minorHAnsi" w:hAnsiTheme="minorHAnsi"/>
          <w:sz w:val="24"/>
          <w:szCs w:val="24"/>
        </w:rPr>
        <w:t xml:space="preserve"> labo</w:t>
      </w:r>
      <w:r w:rsidRPr="003F4872">
        <w:rPr>
          <w:rFonts w:asciiTheme="minorHAnsi" w:hAnsiTheme="minorHAnsi"/>
          <w:sz w:val="24"/>
          <w:szCs w:val="24"/>
        </w:rPr>
        <w:t xml:space="preserve">rales dictados por consultores externos contratados por el Programa Agora, con </w:t>
      </w:r>
      <w:r w:rsidR="00C52CCA" w:rsidRPr="003F4872">
        <w:rPr>
          <w:rFonts w:asciiTheme="minorHAnsi" w:hAnsiTheme="minorHAnsi"/>
          <w:sz w:val="24"/>
          <w:szCs w:val="24"/>
        </w:rPr>
        <w:t xml:space="preserve">la intención </w:t>
      </w:r>
      <w:r w:rsidRPr="003F4872">
        <w:rPr>
          <w:rFonts w:asciiTheme="minorHAnsi" w:hAnsiTheme="minorHAnsi"/>
          <w:sz w:val="24"/>
          <w:szCs w:val="24"/>
        </w:rPr>
        <w:t>de que luego de la participación en los mismos, pudieran replicarlo. Si bien esto representó un avance, no era suficiente.</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Sumado a lo expuesto, se presenta una nueva dificultad. El Programa comienza a observar que se hace cada vez más difícil dar con los perfiles que el mercado demanda, comienzan a vislumbrarse algunos fracasos en el primer empleo de algunos jóvenes.</w:t>
      </w:r>
    </w:p>
    <w:p w:rsidR="00AA2358" w:rsidRPr="003F4872" w:rsidRDefault="00477DC7" w:rsidP="003F4872">
      <w:pPr>
        <w:jc w:val="both"/>
        <w:rPr>
          <w:rFonts w:asciiTheme="minorHAnsi" w:hAnsiTheme="minorHAnsi"/>
          <w:sz w:val="24"/>
          <w:szCs w:val="24"/>
        </w:rPr>
      </w:pPr>
      <w:r w:rsidRPr="003F4872">
        <w:rPr>
          <w:rFonts w:asciiTheme="minorHAnsi" w:hAnsiTheme="minorHAnsi"/>
          <w:sz w:val="24"/>
          <w:szCs w:val="24"/>
        </w:rPr>
        <w:t>Analizando la situación,</w:t>
      </w:r>
      <w:r w:rsidR="00AA2358" w:rsidRPr="003F4872">
        <w:rPr>
          <w:rFonts w:asciiTheme="minorHAnsi" w:hAnsiTheme="minorHAnsi"/>
          <w:sz w:val="24"/>
          <w:szCs w:val="24"/>
        </w:rPr>
        <w:t xml:space="preserve"> comenzamos a ver que </w:t>
      </w:r>
      <w:r w:rsidRPr="003F4872">
        <w:rPr>
          <w:rFonts w:asciiTheme="minorHAnsi" w:hAnsiTheme="minorHAnsi"/>
          <w:sz w:val="24"/>
          <w:szCs w:val="24"/>
        </w:rPr>
        <w:t xml:space="preserve">estos fracasos </w:t>
      </w:r>
      <w:r w:rsidR="00AA2358" w:rsidRPr="003F4872">
        <w:rPr>
          <w:rFonts w:asciiTheme="minorHAnsi" w:hAnsiTheme="minorHAnsi"/>
          <w:sz w:val="24"/>
          <w:szCs w:val="24"/>
        </w:rPr>
        <w:t>no</w:t>
      </w:r>
      <w:r w:rsidRPr="003F4872">
        <w:rPr>
          <w:rFonts w:asciiTheme="minorHAnsi" w:hAnsiTheme="minorHAnsi"/>
          <w:sz w:val="24"/>
          <w:szCs w:val="24"/>
        </w:rPr>
        <w:t xml:space="preserve"> obedecen </w:t>
      </w:r>
      <w:r w:rsidR="00AA2358" w:rsidRPr="003F4872">
        <w:rPr>
          <w:rFonts w:asciiTheme="minorHAnsi" w:hAnsiTheme="minorHAnsi"/>
          <w:sz w:val="24"/>
          <w:szCs w:val="24"/>
        </w:rPr>
        <w:t xml:space="preserve"> centralmente</w:t>
      </w:r>
      <w:r w:rsidRPr="003F4872">
        <w:rPr>
          <w:rFonts w:asciiTheme="minorHAnsi" w:hAnsiTheme="minorHAnsi"/>
          <w:sz w:val="24"/>
          <w:szCs w:val="24"/>
        </w:rPr>
        <w:t xml:space="preserve"> a un tema de </w:t>
      </w:r>
      <w:r w:rsidR="00D639DF" w:rsidRPr="003F4872">
        <w:rPr>
          <w:rFonts w:asciiTheme="minorHAnsi" w:hAnsiTheme="minorHAnsi"/>
          <w:sz w:val="24"/>
          <w:szCs w:val="24"/>
        </w:rPr>
        <w:t>conoci</w:t>
      </w:r>
      <w:r w:rsidRPr="003F4872">
        <w:rPr>
          <w:rFonts w:asciiTheme="minorHAnsi" w:hAnsiTheme="minorHAnsi"/>
          <w:sz w:val="24"/>
          <w:szCs w:val="24"/>
        </w:rPr>
        <w:t xml:space="preserve">mientos, </w:t>
      </w:r>
      <w:r w:rsidR="00D639DF" w:rsidRPr="003F4872">
        <w:rPr>
          <w:rFonts w:asciiTheme="minorHAnsi" w:hAnsiTheme="minorHAnsi"/>
          <w:sz w:val="24"/>
          <w:szCs w:val="24"/>
        </w:rPr>
        <w:t xml:space="preserve"> sino que respondería más bien a cuestiones vinculadas con lo</w:t>
      </w:r>
      <w:r w:rsidR="00AA2358" w:rsidRPr="003F4872">
        <w:rPr>
          <w:rFonts w:asciiTheme="minorHAnsi" w:hAnsiTheme="minorHAnsi"/>
          <w:sz w:val="24"/>
          <w:szCs w:val="24"/>
        </w:rPr>
        <w:t xml:space="preserve"> actitudinal.</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En cuanto se profundiza el estudio</w:t>
      </w:r>
      <w:r w:rsidR="007914FE" w:rsidRPr="003F4872">
        <w:rPr>
          <w:rFonts w:asciiTheme="minorHAnsi" w:hAnsiTheme="minorHAnsi"/>
          <w:sz w:val="24"/>
          <w:szCs w:val="24"/>
        </w:rPr>
        <w:t>,</w:t>
      </w:r>
      <w:r w:rsidRPr="003F4872">
        <w:rPr>
          <w:rFonts w:asciiTheme="minorHAnsi" w:hAnsiTheme="minorHAnsi"/>
          <w:sz w:val="24"/>
          <w:szCs w:val="24"/>
        </w:rPr>
        <w:t xml:space="preserve"> nos encontramos </w:t>
      </w:r>
      <w:r w:rsidR="007914FE" w:rsidRPr="003F4872">
        <w:rPr>
          <w:rFonts w:asciiTheme="minorHAnsi" w:hAnsiTheme="minorHAnsi"/>
          <w:sz w:val="24"/>
          <w:szCs w:val="24"/>
        </w:rPr>
        <w:t xml:space="preserve">con </w:t>
      </w:r>
      <w:r w:rsidRPr="003F4872">
        <w:rPr>
          <w:rFonts w:asciiTheme="minorHAnsi" w:hAnsiTheme="minorHAnsi"/>
          <w:sz w:val="24"/>
          <w:szCs w:val="24"/>
        </w:rPr>
        <w:t xml:space="preserve">que es una temática </w:t>
      </w:r>
      <w:r w:rsidR="007914FE" w:rsidRPr="003F4872">
        <w:rPr>
          <w:rFonts w:asciiTheme="minorHAnsi" w:hAnsiTheme="minorHAnsi"/>
          <w:sz w:val="24"/>
          <w:szCs w:val="24"/>
        </w:rPr>
        <w:t>que atraviesa a</w:t>
      </w:r>
      <w:r w:rsidRPr="003F4872">
        <w:rPr>
          <w:rFonts w:asciiTheme="minorHAnsi" w:hAnsiTheme="minorHAnsi"/>
          <w:sz w:val="24"/>
          <w:szCs w:val="24"/>
        </w:rPr>
        <w:t xml:space="preserve"> la juventud en general</w:t>
      </w:r>
      <w:r w:rsidR="007914FE" w:rsidRPr="003F4872">
        <w:rPr>
          <w:rFonts w:asciiTheme="minorHAnsi" w:hAnsiTheme="minorHAnsi"/>
          <w:sz w:val="24"/>
          <w:szCs w:val="24"/>
        </w:rPr>
        <w:t>,  no es entonces una particularidad de las PCDV</w:t>
      </w:r>
      <w:r w:rsidR="00207C2B" w:rsidRPr="003F4872">
        <w:rPr>
          <w:rFonts w:asciiTheme="minorHAnsi" w:hAnsiTheme="minorHAnsi"/>
          <w:sz w:val="24"/>
          <w:szCs w:val="24"/>
        </w:rPr>
        <w:t>,</w:t>
      </w:r>
      <w:r w:rsidRPr="003F4872">
        <w:rPr>
          <w:rFonts w:asciiTheme="minorHAnsi" w:hAnsiTheme="minorHAnsi"/>
          <w:sz w:val="24"/>
          <w:szCs w:val="24"/>
        </w:rPr>
        <w:t xml:space="preserve">  </w:t>
      </w:r>
      <w:r w:rsidR="007914FE" w:rsidRPr="003F4872">
        <w:rPr>
          <w:rFonts w:asciiTheme="minorHAnsi" w:hAnsiTheme="minorHAnsi"/>
          <w:sz w:val="24"/>
          <w:szCs w:val="24"/>
        </w:rPr>
        <w:t xml:space="preserve">se trata de un acontecer que es extensivo a </w:t>
      </w:r>
      <w:r w:rsidRPr="003F4872">
        <w:rPr>
          <w:rFonts w:asciiTheme="minorHAnsi" w:hAnsiTheme="minorHAnsi"/>
          <w:sz w:val="24"/>
          <w:szCs w:val="24"/>
        </w:rPr>
        <w:t xml:space="preserve"> nuestra Latinoamérica.</w:t>
      </w:r>
    </w:p>
    <w:p w:rsidR="00D50DB1" w:rsidRPr="003F4872" w:rsidRDefault="00D50DB1" w:rsidP="003F4872">
      <w:pPr>
        <w:jc w:val="both"/>
        <w:rPr>
          <w:rFonts w:asciiTheme="minorHAnsi" w:hAnsiTheme="minorHAnsi"/>
          <w:sz w:val="24"/>
          <w:szCs w:val="24"/>
        </w:rPr>
      </w:pPr>
      <w:r w:rsidRPr="003F4872">
        <w:rPr>
          <w:rFonts w:asciiTheme="minorHAnsi" w:hAnsiTheme="minorHAnsi" w:cs="Arial"/>
          <w:sz w:val="24"/>
          <w:szCs w:val="24"/>
        </w:rPr>
        <w:lastRenderedPageBreak/>
        <w:t xml:space="preserve">Un estudio del Banco Interamericano de Desarrollo (BID),  </w:t>
      </w:r>
      <w:r w:rsidR="00C52CCA" w:rsidRPr="003F4872">
        <w:rPr>
          <w:rFonts w:asciiTheme="minorHAnsi" w:hAnsiTheme="minorHAnsi" w:cs="Arial"/>
          <w:sz w:val="24"/>
          <w:szCs w:val="24"/>
        </w:rPr>
        <w:t>menciona</w:t>
      </w:r>
      <w:r w:rsidRPr="003F4872">
        <w:rPr>
          <w:rFonts w:asciiTheme="minorHAnsi" w:hAnsiTheme="minorHAnsi" w:cs="Arial"/>
          <w:sz w:val="24"/>
          <w:szCs w:val="24"/>
        </w:rPr>
        <w:t>: “Los conocimientos académicos no son suficientes para el desarrollo de los jóvenes en su vida adulta. La escuela tiene que cambiar y desarrollar metodologías que les permitan a los jóvenes poder desempeñarse en el mundo del trabajo”.</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Las herramientas que traen consigo los jóvenes son fundamentalmente aquellas que adquirieron durante su trayecto escolar</w:t>
      </w:r>
      <w:r w:rsidR="00C52CCA" w:rsidRPr="003F4872">
        <w:rPr>
          <w:rFonts w:asciiTheme="minorHAnsi" w:hAnsiTheme="minorHAnsi"/>
          <w:sz w:val="24"/>
          <w:szCs w:val="24"/>
        </w:rPr>
        <w:t>, y</w:t>
      </w:r>
      <w:r w:rsidRPr="003F4872">
        <w:rPr>
          <w:rFonts w:asciiTheme="minorHAnsi" w:hAnsiTheme="minorHAnsi"/>
          <w:sz w:val="24"/>
          <w:szCs w:val="24"/>
        </w:rPr>
        <w:t xml:space="preserve"> si bien es cierto que la familia también cumple un papel importante,</w:t>
      </w:r>
      <w:r w:rsidR="00C52CCA" w:rsidRPr="003F4872">
        <w:rPr>
          <w:rFonts w:asciiTheme="minorHAnsi" w:hAnsiTheme="minorHAnsi"/>
          <w:sz w:val="24"/>
          <w:szCs w:val="24"/>
        </w:rPr>
        <w:t xml:space="preserve"> </w:t>
      </w:r>
      <w:r w:rsidRPr="003F4872">
        <w:rPr>
          <w:rFonts w:asciiTheme="minorHAnsi" w:hAnsiTheme="minorHAnsi"/>
          <w:sz w:val="24"/>
          <w:szCs w:val="24"/>
        </w:rPr>
        <w:t>la escuela debe prestar su concurso alineando las habilidades y competencias</w:t>
      </w:r>
      <w:r w:rsidR="00C52CCA" w:rsidRPr="003F4872">
        <w:rPr>
          <w:rFonts w:asciiTheme="minorHAnsi" w:hAnsiTheme="minorHAnsi"/>
          <w:sz w:val="24"/>
          <w:szCs w:val="24"/>
        </w:rPr>
        <w:t xml:space="preserve"> </w:t>
      </w:r>
      <w:r w:rsidRPr="003F4872">
        <w:rPr>
          <w:rFonts w:asciiTheme="minorHAnsi" w:hAnsiTheme="minorHAnsi"/>
          <w:sz w:val="24"/>
          <w:szCs w:val="24"/>
        </w:rPr>
        <w:t>con aquellas relevantes para desarrollarse con éxito en el ámbito del trabajo y en la sociedad en general.</w:t>
      </w:r>
    </w:p>
    <w:p w:rsidR="00AA2358" w:rsidRPr="003F4872" w:rsidRDefault="00C52CCA" w:rsidP="003F4872">
      <w:pPr>
        <w:jc w:val="both"/>
        <w:rPr>
          <w:rFonts w:asciiTheme="minorHAnsi" w:hAnsiTheme="minorHAnsi"/>
          <w:sz w:val="24"/>
          <w:szCs w:val="24"/>
        </w:rPr>
      </w:pPr>
      <w:r w:rsidRPr="003F4872">
        <w:rPr>
          <w:rFonts w:asciiTheme="minorHAnsi" w:hAnsiTheme="minorHAnsi"/>
          <w:sz w:val="24"/>
          <w:szCs w:val="24"/>
        </w:rPr>
        <w:t>¿</w:t>
      </w:r>
      <w:r w:rsidR="00AA300F" w:rsidRPr="003F4872">
        <w:rPr>
          <w:rFonts w:asciiTheme="minorHAnsi" w:hAnsiTheme="minorHAnsi"/>
          <w:sz w:val="24"/>
          <w:szCs w:val="24"/>
        </w:rPr>
        <w:t>Qué</w:t>
      </w:r>
      <w:r w:rsidR="00AA2358" w:rsidRPr="003F4872">
        <w:rPr>
          <w:rFonts w:asciiTheme="minorHAnsi" w:hAnsiTheme="minorHAnsi"/>
          <w:sz w:val="24"/>
          <w:szCs w:val="24"/>
        </w:rPr>
        <w:t xml:space="preserve"> está pasando en la transición de la escuela al </w:t>
      </w:r>
      <w:r w:rsidRPr="003F4872">
        <w:rPr>
          <w:rFonts w:asciiTheme="minorHAnsi" w:hAnsiTheme="minorHAnsi"/>
          <w:sz w:val="24"/>
          <w:szCs w:val="24"/>
        </w:rPr>
        <w:t>trabajo</w:t>
      </w:r>
      <w:r w:rsidR="00AA300F" w:rsidRPr="003F4872">
        <w:rPr>
          <w:rFonts w:asciiTheme="minorHAnsi" w:hAnsiTheme="minorHAnsi"/>
          <w:sz w:val="24"/>
          <w:szCs w:val="24"/>
        </w:rPr>
        <w:t xml:space="preserve"> e</w:t>
      </w:r>
      <w:r w:rsidR="00AA2358" w:rsidRPr="003F4872">
        <w:rPr>
          <w:rFonts w:asciiTheme="minorHAnsi" w:hAnsiTheme="minorHAnsi"/>
          <w:sz w:val="24"/>
          <w:szCs w:val="24"/>
        </w:rPr>
        <w:t>n un mercado de trabajo complejo, exigente y globalizado</w:t>
      </w:r>
      <w:r w:rsidR="00AA300F" w:rsidRPr="003F4872">
        <w:rPr>
          <w:rFonts w:asciiTheme="minorHAnsi" w:hAnsiTheme="minorHAnsi"/>
          <w:sz w:val="24"/>
          <w:szCs w:val="24"/>
        </w:rPr>
        <w:t>?</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Es en este marco</w:t>
      </w:r>
      <w:r w:rsidR="00AA300F" w:rsidRPr="003F4872">
        <w:rPr>
          <w:rFonts w:asciiTheme="minorHAnsi" w:hAnsiTheme="minorHAnsi"/>
          <w:sz w:val="24"/>
          <w:szCs w:val="24"/>
        </w:rPr>
        <w:t xml:space="preserve">, a partir de las </w:t>
      </w:r>
      <w:r w:rsidRPr="003F4872">
        <w:rPr>
          <w:rFonts w:asciiTheme="minorHAnsi" w:hAnsiTheme="minorHAnsi"/>
          <w:sz w:val="24"/>
          <w:szCs w:val="24"/>
        </w:rPr>
        <w:t xml:space="preserve"> </w:t>
      </w:r>
      <w:r w:rsidR="00AA300F" w:rsidRPr="003F4872">
        <w:rPr>
          <w:rFonts w:asciiTheme="minorHAnsi" w:hAnsiTheme="minorHAnsi"/>
          <w:sz w:val="24"/>
          <w:szCs w:val="24"/>
        </w:rPr>
        <w:t>dificultades detectadas</w:t>
      </w:r>
      <w:r w:rsidR="001D67F3" w:rsidRPr="003F4872">
        <w:rPr>
          <w:rFonts w:asciiTheme="minorHAnsi" w:hAnsiTheme="minorHAnsi"/>
          <w:sz w:val="24"/>
          <w:szCs w:val="24"/>
        </w:rPr>
        <w:t>,</w:t>
      </w:r>
      <w:r w:rsidR="00AA300F" w:rsidRPr="003F4872">
        <w:rPr>
          <w:rFonts w:asciiTheme="minorHAnsi" w:hAnsiTheme="minorHAnsi"/>
          <w:sz w:val="24"/>
          <w:szCs w:val="24"/>
        </w:rPr>
        <w:t xml:space="preserve"> </w:t>
      </w:r>
      <w:r w:rsidRPr="003F4872">
        <w:rPr>
          <w:rFonts w:asciiTheme="minorHAnsi" w:hAnsiTheme="minorHAnsi"/>
          <w:sz w:val="24"/>
          <w:szCs w:val="24"/>
        </w:rPr>
        <w:t>que  se instaura</w:t>
      </w:r>
      <w:r w:rsidR="00BC5986" w:rsidRPr="003F4872">
        <w:rPr>
          <w:rFonts w:asciiTheme="minorHAnsi" w:hAnsiTheme="minorHAnsi"/>
          <w:sz w:val="24"/>
          <w:szCs w:val="24"/>
        </w:rPr>
        <w:t>n</w:t>
      </w:r>
      <w:r w:rsidRPr="003F4872">
        <w:rPr>
          <w:rFonts w:asciiTheme="minorHAnsi" w:hAnsiTheme="minorHAnsi"/>
          <w:sz w:val="24"/>
          <w:szCs w:val="24"/>
        </w:rPr>
        <w:t xml:space="preserve"> como estrategia técnica pero al mismo tiempo</w:t>
      </w:r>
      <w:r w:rsidR="00BC5986" w:rsidRPr="003F4872">
        <w:rPr>
          <w:rFonts w:asciiTheme="minorHAnsi" w:hAnsiTheme="minorHAnsi"/>
          <w:sz w:val="24"/>
          <w:szCs w:val="24"/>
        </w:rPr>
        <w:t xml:space="preserve"> como</w:t>
      </w:r>
      <w:r w:rsidR="001F6612" w:rsidRPr="003F4872">
        <w:rPr>
          <w:rFonts w:asciiTheme="minorHAnsi" w:hAnsiTheme="minorHAnsi"/>
          <w:sz w:val="24"/>
          <w:szCs w:val="24"/>
        </w:rPr>
        <w:t xml:space="preserve"> </w:t>
      </w:r>
      <w:r w:rsidRPr="003F4872">
        <w:rPr>
          <w:rFonts w:asciiTheme="minorHAnsi" w:hAnsiTheme="minorHAnsi"/>
          <w:sz w:val="24"/>
          <w:szCs w:val="24"/>
        </w:rPr>
        <w:t xml:space="preserve"> política institucional</w:t>
      </w:r>
      <w:r w:rsidR="001F6612" w:rsidRPr="003F4872">
        <w:rPr>
          <w:rFonts w:asciiTheme="minorHAnsi" w:hAnsiTheme="minorHAnsi"/>
          <w:sz w:val="24"/>
          <w:szCs w:val="24"/>
        </w:rPr>
        <w:t>,</w:t>
      </w:r>
      <w:r w:rsidRPr="003F4872">
        <w:rPr>
          <w:rFonts w:asciiTheme="minorHAnsi" w:hAnsiTheme="minorHAnsi"/>
          <w:sz w:val="24"/>
          <w:szCs w:val="24"/>
        </w:rPr>
        <w:t xml:space="preserve"> los cursos de FORMADOR DE FORMADORES DE PREPARACION PARA EL MUNDO DE TRABAJO.</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El objetivo general de estos talleres</w:t>
      </w:r>
      <w:r w:rsidR="00F65AF8" w:rsidRPr="003F4872">
        <w:rPr>
          <w:rFonts w:asciiTheme="minorHAnsi" w:hAnsiTheme="minorHAnsi"/>
          <w:sz w:val="24"/>
          <w:szCs w:val="24"/>
        </w:rPr>
        <w:t xml:space="preserve"> es</w:t>
      </w:r>
      <w:r w:rsidRPr="003F4872">
        <w:rPr>
          <w:rFonts w:asciiTheme="minorHAnsi" w:hAnsiTheme="minorHAnsi"/>
          <w:bCs/>
          <w:sz w:val="24"/>
          <w:szCs w:val="24"/>
        </w:rPr>
        <w:t xml:space="preserve"> brindarle al colectivo de personas con discapacidad visual, herramientas y recursos que mejoren y favorezcan sus posibilidades de inclusión socio-laboral.</w:t>
      </w:r>
    </w:p>
    <w:p w:rsidR="00AA2358" w:rsidRPr="003F4872" w:rsidRDefault="00AA2358" w:rsidP="003F4872">
      <w:pPr>
        <w:jc w:val="both"/>
        <w:rPr>
          <w:rFonts w:asciiTheme="minorHAnsi" w:hAnsiTheme="minorHAnsi"/>
          <w:bCs/>
          <w:sz w:val="24"/>
          <w:szCs w:val="24"/>
        </w:rPr>
      </w:pPr>
      <w:r w:rsidRPr="003F4872">
        <w:rPr>
          <w:rFonts w:asciiTheme="minorHAnsi" w:hAnsiTheme="minorHAnsi"/>
          <w:sz w:val="24"/>
          <w:szCs w:val="24"/>
        </w:rPr>
        <w:t xml:space="preserve"> Los objetivos específicos</w:t>
      </w:r>
      <w:r w:rsidR="005614F9" w:rsidRPr="003F4872">
        <w:rPr>
          <w:rFonts w:asciiTheme="minorHAnsi" w:hAnsiTheme="minorHAnsi"/>
          <w:b/>
          <w:sz w:val="24"/>
          <w:szCs w:val="24"/>
        </w:rPr>
        <w:t>,</w:t>
      </w:r>
      <w:r w:rsidRPr="003F4872">
        <w:rPr>
          <w:rFonts w:asciiTheme="minorHAnsi" w:hAnsiTheme="minorHAnsi"/>
          <w:b/>
          <w:sz w:val="24"/>
          <w:szCs w:val="24"/>
        </w:rPr>
        <w:t xml:space="preserve"> </w:t>
      </w:r>
      <w:r w:rsidR="005614F9" w:rsidRPr="003F4872">
        <w:rPr>
          <w:rFonts w:asciiTheme="minorHAnsi" w:hAnsiTheme="minorHAnsi"/>
          <w:bCs/>
          <w:sz w:val="24"/>
          <w:szCs w:val="24"/>
        </w:rPr>
        <w:t>ofrecer</w:t>
      </w:r>
      <w:r w:rsidRPr="003F4872">
        <w:rPr>
          <w:rFonts w:asciiTheme="minorHAnsi" w:hAnsiTheme="minorHAnsi"/>
          <w:bCs/>
          <w:sz w:val="24"/>
          <w:szCs w:val="24"/>
        </w:rPr>
        <w:t xml:space="preserve"> herramientas conceptuales y metodológicas, que permitan crear u optimizar los servicios que se brindan al colectivo, relacionados con la formación profesional y empleo.</w:t>
      </w:r>
    </w:p>
    <w:p w:rsidR="00AA2358" w:rsidRPr="003F4872" w:rsidRDefault="009D2C9B" w:rsidP="003F4872">
      <w:pPr>
        <w:jc w:val="both"/>
        <w:rPr>
          <w:rFonts w:asciiTheme="minorHAnsi" w:hAnsiTheme="minorHAnsi"/>
          <w:bCs/>
          <w:sz w:val="24"/>
          <w:szCs w:val="24"/>
        </w:rPr>
      </w:pPr>
      <w:r w:rsidRPr="003F4872">
        <w:rPr>
          <w:rFonts w:asciiTheme="minorHAnsi" w:hAnsiTheme="minorHAnsi"/>
          <w:bCs/>
          <w:sz w:val="24"/>
          <w:szCs w:val="24"/>
        </w:rPr>
        <w:t>Asimismo</w:t>
      </w:r>
      <w:r w:rsidR="00C539CF" w:rsidRPr="003F4872">
        <w:rPr>
          <w:rFonts w:asciiTheme="minorHAnsi" w:hAnsiTheme="minorHAnsi"/>
          <w:bCs/>
          <w:sz w:val="24"/>
          <w:szCs w:val="24"/>
        </w:rPr>
        <w:t xml:space="preserve">, </w:t>
      </w:r>
      <w:r w:rsidR="00AA2358" w:rsidRPr="003F4872">
        <w:rPr>
          <w:rFonts w:asciiTheme="minorHAnsi" w:hAnsiTheme="minorHAnsi"/>
          <w:bCs/>
          <w:sz w:val="24"/>
          <w:szCs w:val="24"/>
        </w:rPr>
        <w:t>Formar profesionales que puedan dictar talleres de preparación para la inclusión socio-laboral, cuya población objetivo es el colectivo de personas con discapacidad visual.</w:t>
      </w:r>
    </w:p>
    <w:p w:rsidR="00AA2358" w:rsidRPr="003F4872" w:rsidRDefault="00C539CF" w:rsidP="003F4872">
      <w:pPr>
        <w:jc w:val="both"/>
        <w:rPr>
          <w:rFonts w:asciiTheme="minorHAnsi" w:hAnsiTheme="minorHAnsi"/>
          <w:sz w:val="24"/>
          <w:szCs w:val="24"/>
        </w:rPr>
      </w:pPr>
      <w:r w:rsidRPr="003F4872">
        <w:rPr>
          <w:rFonts w:asciiTheme="minorHAnsi" w:hAnsiTheme="minorHAnsi"/>
          <w:sz w:val="24"/>
          <w:szCs w:val="24"/>
        </w:rPr>
        <w:t>L</w:t>
      </w:r>
      <w:r w:rsidR="00E93B7A" w:rsidRPr="003F4872">
        <w:rPr>
          <w:rFonts w:asciiTheme="minorHAnsi" w:hAnsiTheme="minorHAnsi"/>
          <w:sz w:val="24"/>
          <w:szCs w:val="24"/>
        </w:rPr>
        <w:t xml:space="preserve">a implementación territorial del taller, hizo que </w:t>
      </w:r>
      <w:r w:rsidR="003B630B" w:rsidRPr="003F4872">
        <w:rPr>
          <w:rFonts w:asciiTheme="minorHAnsi" w:hAnsiTheme="minorHAnsi"/>
          <w:sz w:val="24"/>
          <w:szCs w:val="24"/>
        </w:rPr>
        <w:t>se dividiera</w:t>
      </w:r>
      <w:r w:rsidR="00AA2358" w:rsidRPr="003F4872">
        <w:rPr>
          <w:rFonts w:asciiTheme="minorHAnsi" w:hAnsiTheme="minorHAnsi"/>
          <w:sz w:val="24"/>
          <w:szCs w:val="24"/>
        </w:rPr>
        <w:t xml:space="preserve"> el país en cuatro regiones NOA (noroeste Argentino), </w:t>
      </w:r>
      <w:r w:rsidR="00BC5986" w:rsidRPr="003F4872">
        <w:rPr>
          <w:rFonts w:asciiTheme="minorHAnsi" w:hAnsiTheme="minorHAnsi"/>
          <w:sz w:val="24"/>
          <w:szCs w:val="24"/>
        </w:rPr>
        <w:t>NEA (</w:t>
      </w:r>
      <w:r w:rsidR="00AA2358" w:rsidRPr="003F4872">
        <w:rPr>
          <w:rFonts w:asciiTheme="minorHAnsi" w:hAnsiTheme="minorHAnsi"/>
          <w:sz w:val="24"/>
          <w:szCs w:val="24"/>
        </w:rPr>
        <w:t>noreste),</w:t>
      </w:r>
      <w:r w:rsidR="00BC5986" w:rsidRPr="003F4872">
        <w:rPr>
          <w:rFonts w:asciiTheme="minorHAnsi" w:hAnsiTheme="minorHAnsi"/>
          <w:sz w:val="24"/>
          <w:szCs w:val="24"/>
        </w:rPr>
        <w:t xml:space="preserve"> </w:t>
      </w:r>
      <w:r w:rsidR="00AA2358" w:rsidRPr="003F4872">
        <w:rPr>
          <w:rFonts w:asciiTheme="minorHAnsi" w:hAnsiTheme="minorHAnsi"/>
          <w:sz w:val="24"/>
          <w:szCs w:val="24"/>
        </w:rPr>
        <w:t>centro y sur con el fin de abarcar todo el territorio nacional.</w:t>
      </w:r>
    </w:p>
    <w:p w:rsidR="00C539CF" w:rsidRPr="003F4872" w:rsidRDefault="00AA2358" w:rsidP="003F4872">
      <w:pPr>
        <w:jc w:val="both"/>
        <w:rPr>
          <w:rFonts w:asciiTheme="minorHAnsi" w:hAnsiTheme="minorHAnsi"/>
          <w:sz w:val="24"/>
          <w:szCs w:val="24"/>
        </w:rPr>
      </w:pPr>
      <w:r w:rsidRPr="003F4872">
        <w:rPr>
          <w:rFonts w:asciiTheme="minorHAnsi" w:hAnsiTheme="minorHAnsi"/>
          <w:sz w:val="24"/>
          <w:szCs w:val="24"/>
        </w:rPr>
        <w:t xml:space="preserve">Está destinada </w:t>
      </w:r>
      <w:r w:rsidR="00141045" w:rsidRPr="003F4872">
        <w:rPr>
          <w:rFonts w:asciiTheme="minorHAnsi" w:hAnsiTheme="minorHAnsi"/>
          <w:sz w:val="24"/>
          <w:szCs w:val="24"/>
        </w:rPr>
        <w:t>a</w:t>
      </w:r>
      <w:r w:rsidRPr="003F4872">
        <w:rPr>
          <w:rFonts w:asciiTheme="minorHAnsi" w:hAnsiTheme="minorHAnsi"/>
          <w:sz w:val="24"/>
          <w:szCs w:val="24"/>
        </w:rPr>
        <w:t xml:space="preserve"> profesionales de las áreas de </w:t>
      </w:r>
      <w:r w:rsidRPr="003F4872">
        <w:rPr>
          <w:rFonts w:asciiTheme="minorHAnsi" w:hAnsiTheme="minorHAnsi" w:cs="Tahoma"/>
          <w:sz w:val="24"/>
          <w:szCs w:val="24"/>
          <w:shd w:val="clear" w:color="auto" w:fill="FFFFFF"/>
        </w:rPr>
        <w:t>Educación, Salud, Recursos Humanos y comunicación.</w:t>
      </w:r>
      <w:r w:rsidR="00141045" w:rsidRPr="003F4872">
        <w:rPr>
          <w:rFonts w:asciiTheme="minorHAnsi" w:hAnsiTheme="minorHAnsi" w:cs="Tahoma"/>
          <w:sz w:val="24"/>
          <w:szCs w:val="24"/>
          <w:shd w:val="clear" w:color="auto" w:fill="FFFFFF"/>
        </w:rPr>
        <w:t xml:space="preserve"> </w:t>
      </w:r>
      <w:r w:rsidR="00141045" w:rsidRPr="003F4872">
        <w:rPr>
          <w:rFonts w:asciiTheme="minorHAnsi" w:hAnsiTheme="minorHAnsi"/>
          <w:sz w:val="24"/>
          <w:szCs w:val="24"/>
        </w:rPr>
        <w:t xml:space="preserve">La convocatoria se realiza no solo dentro del ámbito clásico del área de la discapacidad visual (organizaciones de y para PCDV, centros de rehabilitación, bibliotecas </w:t>
      </w:r>
      <w:proofErr w:type="spellStart"/>
      <w:r w:rsidR="00141045" w:rsidRPr="003F4872">
        <w:rPr>
          <w:rFonts w:asciiTheme="minorHAnsi" w:hAnsiTheme="minorHAnsi"/>
          <w:sz w:val="24"/>
          <w:szCs w:val="24"/>
        </w:rPr>
        <w:t>etc</w:t>
      </w:r>
      <w:proofErr w:type="spellEnd"/>
      <w:r w:rsidR="00141045" w:rsidRPr="003F4872">
        <w:rPr>
          <w:rFonts w:asciiTheme="minorHAnsi" w:hAnsiTheme="minorHAnsi"/>
          <w:sz w:val="24"/>
          <w:szCs w:val="24"/>
        </w:rPr>
        <w:t>) sino poniendo especial énfasis en las universidades, escuelas, profesorados y organismos gubernamentales y, promoviendo de esta manera que la temática de</w:t>
      </w:r>
      <w:r w:rsidR="00BC5986" w:rsidRPr="003F4872">
        <w:rPr>
          <w:rFonts w:asciiTheme="minorHAnsi" w:hAnsiTheme="minorHAnsi"/>
          <w:sz w:val="24"/>
          <w:szCs w:val="24"/>
        </w:rPr>
        <w:t xml:space="preserve"> la discapacidad sea trasversal</w:t>
      </w:r>
      <w:r w:rsidR="00141045" w:rsidRPr="003F4872">
        <w:rPr>
          <w:rFonts w:asciiTheme="minorHAnsi" w:hAnsiTheme="minorHAnsi"/>
          <w:sz w:val="24"/>
          <w:szCs w:val="24"/>
        </w:rPr>
        <w:t xml:space="preserve"> a nuevos ámbitos.</w:t>
      </w:r>
      <w:r w:rsidR="00212052" w:rsidRPr="003F4872">
        <w:rPr>
          <w:rFonts w:asciiTheme="minorHAnsi" w:hAnsiTheme="minorHAnsi"/>
          <w:sz w:val="24"/>
          <w:szCs w:val="24"/>
        </w:rPr>
        <w:t xml:space="preserve"> Es condición que los profesionales cuenten con alguna institución que los respalde, para intentar así favorecer la r</w:t>
      </w:r>
      <w:r w:rsidR="00C539CF" w:rsidRPr="003F4872">
        <w:rPr>
          <w:rFonts w:asciiTheme="minorHAnsi" w:hAnsiTheme="minorHAnsi"/>
          <w:sz w:val="24"/>
          <w:szCs w:val="24"/>
        </w:rPr>
        <w:t>eplicabilidad.</w:t>
      </w:r>
    </w:p>
    <w:p w:rsidR="000A659F" w:rsidRPr="003F4872" w:rsidRDefault="00C539CF" w:rsidP="003F4872">
      <w:pPr>
        <w:jc w:val="both"/>
        <w:rPr>
          <w:rFonts w:asciiTheme="minorHAnsi" w:hAnsiTheme="minorHAnsi"/>
          <w:sz w:val="24"/>
          <w:szCs w:val="24"/>
        </w:rPr>
      </w:pPr>
      <w:r w:rsidRPr="003F4872">
        <w:rPr>
          <w:rFonts w:asciiTheme="minorHAnsi" w:hAnsiTheme="minorHAnsi"/>
          <w:sz w:val="24"/>
          <w:szCs w:val="24"/>
        </w:rPr>
        <w:lastRenderedPageBreak/>
        <w:t xml:space="preserve"> </w:t>
      </w:r>
      <w:r w:rsidR="000A659F" w:rsidRPr="003F4872">
        <w:rPr>
          <w:rFonts w:asciiTheme="minorHAnsi" w:hAnsiTheme="minorHAnsi"/>
          <w:sz w:val="24"/>
          <w:szCs w:val="24"/>
        </w:rPr>
        <w:t xml:space="preserve">El desarrollo de la actividad replica la forma de trabajo adoptada con los jóvenes, promoviendo así que los profesionales vivencien aquello que luego deberán </w:t>
      </w:r>
      <w:r w:rsidRPr="003F4872">
        <w:rPr>
          <w:rFonts w:asciiTheme="minorHAnsi" w:hAnsiTheme="minorHAnsi"/>
          <w:sz w:val="24"/>
          <w:szCs w:val="24"/>
        </w:rPr>
        <w:t>aplicar</w:t>
      </w:r>
      <w:r w:rsidR="000A659F" w:rsidRPr="003F4872">
        <w:rPr>
          <w:rFonts w:asciiTheme="minorHAnsi" w:hAnsiTheme="minorHAnsi"/>
          <w:sz w:val="24"/>
          <w:szCs w:val="24"/>
        </w:rPr>
        <w:t xml:space="preserve"> con los destinatarios finales de esta tarea</w:t>
      </w:r>
      <w:r w:rsidR="00744A3A" w:rsidRPr="003F4872">
        <w:rPr>
          <w:rFonts w:asciiTheme="minorHAnsi" w:hAnsiTheme="minorHAnsi"/>
          <w:sz w:val="24"/>
          <w:szCs w:val="24"/>
        </w:rPr>
        <w:t>.</w:t>
      </w:r>
    </w:p>
    <w:p w:rsidR="00100919" w:rsidRPr="003F4872" w:rsidRDefault="00AA2358" w:rsidP="003F4872">
      <w:pPr>
        <w:autoSpaceDE w:val="0"/>
        <w:autoSpaceDN w:val="0"/>
        <w:adjustRightInd w:val="0"/>
        <w:spacing w:after="0"/>
        <w:jc w:val="both"/>
        <w:rPr>
          <w:rFonts w:asciiTheme="minorHAnsi" w:hAnsiTheme="minorHAnsi" w:cs="TradeGothic-Light"/>
          <w:sz w:val="24"/>
          <w:szCs w:val="24"/>
        </w:rPr>
      </w:pPr>
      <w:r w:rsidRPr="003F4872">
        <w:rPr>
          <w:rFonts w:asciiTheme="minorHAnsi" w:hAnsiTheme="minorHAnsi" w:cs="TradeGothic-Light"/>
          <w:sz w:val="24"/>
          <w:szCs w:val="24"/>
        </w:rPr>
        <w:t>La metodología de trabajo se desarrolla, fundamentalmente, a través de la modalidad</w:t>
      </w:r>
    </w:p>
    <w:p w:rsidR="00145996" w:rsidRPr="003F4872" w:rsidRDefault="00AA2358" w:rsidP="003F4872">
      <w:pPr>
        <w:autoSpaceDE w:val="0"/>
        <w:autoSpaceDN w:val="0"/>
        <w:adjustRightInd w:val="0"/>
        <w:spacing w:after="0"/>
        <w:jc w:val="both"/>
        <w:rPr>
          <w:rFonts w:asciiTheme="minorHAnsi" w:hAnsiTheme="minorHAnsi" w:cs="TradeGothic-LightOblique"/>
          <w:iCs/>
          <w:sz w:val="24"/>
          <w:szCs w:val="24"/>
        </w:rPr>
      </w:pPr>
      <w:proofErr w:type="gramStart"/>
      <w:r w:rsidRPr="003F4872">
        <w:rPr>
          <w:rFonts w:asciiTheme="minorHAnsi" w:hAnsiTheme="minorHAnsi" w:cs="TradeGothic-Light"/>
          <w:sz w:val="24"/>
          <w:szCs w:val="24"/>
        </w:rPr>
        <w:t>de</w:t>
      </w:r>
      <w:proofErr w:type="gramEnd"/>
      <w:r w:rsidRPr="003F4872">
        <w:rPr>
          <w:rFonts w:asciiTheme="minorHAnsi" w:hAnsiTheme="minorHAnsi" w:cs="TradeGothic-Light"/>
          <w:sz w:val="24"/>
          <w:szCs w:val="24"/>
        </w:rPr>
        <w:t xml:space="preserve"> talleres</w:t>
      </w:r>
      <w:r w:rsidR="00D71582" w:rsidRPr="003F4872">
        <w:rPr>
          <w:rFonts w:asciiTheme="minorHAnsi" w:hAnsiTheme="minorHAnsi" w:cs="TradeGothic-Light"/>
          <w:sz w:val="24"/>
          <w:szCs w:val="24"/>
        </w:rPr>
        <w:t>, ésta</w:t>
      </w:r>
      <w:r w:rsidRPr="003F4872">
        <w:rPr>
          <w:rFonts w:asciiTheme="minorHAnsi" w:hAnsiTheme="minorHAnsi" w:cs="TradeGothic-LightOblique"/>
          <w:i/>
          <w:iCs/>
          <w:sz w:val="24"/>
          <w:szCs w:val="24"/>
        </w:rPr>
        <w:t xml:space="preserve"> </w:t>
      </w:r>
      <w:r w:rsidRPr="003F4872">
        <w:rPr>
          <w:rFonts w:asciiTheme="minorHAnsi" w:hAnsiTheme="minorHAnsi" w:cs="TradeGothic-LightOblique"/>
          <w:iCs/>
          <w:sz w:val="24"/>
          <w:szCs w:val="24"/>
        </w:rPr>
        <w:t>busca superar enfoques más tradicionales, propone trabajar conjuntamente entre participantes y capacitadores en un espacio que promueve una circulación horizontal de los conocimientos</w:t>
      </w:r>
      <w:r w:rsidR="00145996" w:rsidRPr="003F4872">
        <w:rPr>
          <w:rFonts w:asciiTheme="minorHAnsi" w:hAnsiTheme="minorHAnsi" w:cs="TradeGothic-LightOblique"/>
          <w:iCs/>
          <w:sz w:val="24"/>
          <w:szCs w:val="24"/>
        </w:rPr>
        <w:t>.</w:t>
      </w:r>
    </w:p>
    <w:p w:rsidR="00AA2358" w:rsidRPr="003F4872" w:rsidRDefault="00145996" w:rsidP="003F4872">
      <w:pPr>
        <w:autoSpaceDE w:val="0"/>
        <w:autoSpaceDN w:val="0"/>
        <w:adjustRightInd w:val="0"/>
        <w:spacing w:after="0"/>
        <w:jc w:val="both"/>
        <w:rPr>
          <w:rFonts w:asciiTheme="minorHAnsi" w:hAnsiTheme="minorHAnsi" w:cs="TradeGothic-LightOblique"/>
          <w:iCs/>
          <w:sz w:val="24"/>
          <w:szCs w:val="24"/>
        </w:rPr>
      </w:pPr>
      <w:r w:rsidRPr="003F4872">
        <w:rPr>
          <w:rFonts w:asciiTheme="minorHAnsi" w:hAnsiTheme="minorHAnsi" w:cs="TradeGothic-LightOblique"/>
          <w:iCs/>
          <w:sz w:val="24"/>
          <w:szCs w:val="24"/>
        </w:rPr>
        <w:t xml:space="preserve">Se aplican </w:t>
      </w:r>
      <w:r w:rsidR="00AA2358" w:rsidRPr="003F4872">
        <w:rPr>
          <w:rFonts w:asciiTheme="minorHAnsi" w:hAnsiTheme="minorHAnsi" w:cs="TradeGothic-LightOblique"/>
          <w:iCs/>
          <w:sz w:val="24"/>
          <w:szCs w:val="24"/>
        </w:rPr>
        <w:t>técnicas grupales e individuales. Las primeras propician el intercambio de experiencias fomentando los vínculos entre pares. Las segundas promueven el contacto de cada participante consigo mismo, haciendo posible la apropiación de conocimientos desde una situación concreta resuelta individualmente.</w:t>
      </w:r>
    </w:p>
    <w:p w:rsidR="00AA2358" w:rsidRPr="003F4872" w:rsidRDefault="00145996" w:rsidP="003F4872">
      <w:pPr>
        <w:autoSpaceDE w:val="0"/>
        <w:autoSpaceDN w:val="0"/>
        <w:adjustRightInd w:val="0"/>
        <w:spacing w:after="0"/>
        <w:jc w:val="both"/>
        <w:rPr>
          <w:rFonts w:asciiTheme="minorHAnsi" w:hAnsiTheme="minorHAnsi" w:cs="TradeGothic-LightOblique"/>
          <w:iCs/>
          <w:sz w:val="24"/>
          <w:szCs w:val="24"/>
        </w:rPr>
      </w:pPr>
      <w:r w:rsidRPr="003F4872">
        <w:rPr>
          <w:rFonts w:asciiTheme="minorHAnsi" w:hAnsiTheme="minorHAnsi" w:cs="TradeGothic-LightOblique"/>
          <w:iCs/>
          <w:sz w:val="24"/>
          <w:szCs w:val="24"/>
        </w:rPr>
        <w:t>La metodología</w:t>
      </w:r>
      <w:r w:rsidR="00AA2358" w:rsidRPr="003F4872">
        <w:rPr>
          <w:rFonts w:asciiTheme="minorHAnsi" w:hAnsiTheme="minorHAnsi" w:cs="TradeGothic-LightOblique"/>
          <w:iCs/>
          <w:sz w:val="24"/>
          <w:szCs w:val="24"/>
        </w:rPr>
        <w:t xml:space="preserve"> participativa, estimula los procesos de intercambio y de aprendizaje</w:t>
      </w:r>
    </w:p>
    <w:p w:rsidR="007A0060" w:rsidRPr="003F4872" w:rsidRDefault="007A0060" w:rsidP="003F4872">
      <w:pPr>
        <w:jc w:val="both"/>
        <w:rPr>
          <w:rFonts w:asciiTheme="minorHAnsi" w:hAnsiTheme="minorHAnsi"/>
          <w:sz w:val="24"/>
          <w:szCs w:val="24"/>
        </w:rPr>
      </w:pPr>
    </w:p>
    <w:p w:rsidR="00AA2358" w:rsidRPr="003F4872" w:rsidRDefault="00744A3A" w:rsidP="003F4872">
      <w:pPr>
        <w:jc w:val="both"/>
        <w:rPr>
          <w:rFonts w:asciiTheme="minorHAnsi" w:hAnsiTheme="minorHAnsi"/>
          <w:b/>
          <w:sz w:val="24"/>
          <w:szCs w:val="24"/>
        </w:rPr>
      </w:pPr>
      <w:r w:rsidRPr="003F4872">
        <w:rPr>
          <w:rFonts w:asciiTheme="minorHAnsi" w:hAnsiTheme="minorHAnsi"/>
          <w:b/>
          <w:sz w:val="24"/>
          <w:szCs w:val="24"/>
        </w:rPr>
        <w:t>Aspectos</w:t>
      </w:r>
      <w:r w:rsidR="00AA2358" w:rsidRPr="003F4872">
        <w:rPr>
          <w:rFonts w:asciiTheme="minorHAnsi" w:hAnsiTheme="minorHAnsi"/>
          <w:b/>
          <w:sz w:val="24"/>
          <w:szCs w:val="24"/>
        </w:rPr>
        <w:t xml:space="preserve"> conceptual</w:t>
      </w:r>
      <w:r w:rsidRPr="003F4872">
        <w:rPr>
          <w:rFonts w:asciiTheme="minorHAnsi" w:hAnsiTheme="minorHAnsi"/>
          <w:b/>
          <w:sz w:val="24"/>
          <w:szCs w:val="24"/>
        </w:rPr>
        <w:t>es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Es el desarrollo de ciertas competencias cognitivas y no</w:t>
      </w:r>
      <w:r w:rsidR="00744A3A" w:rsidRPr="003F4872">
        <w:rPr>
          <w:rFonts w:asciiTheme="minorHAnsi" w:hAnsiTheme="minorHAnsi"/>
          <w:sz w:val="24"/>
          <w:szCs w:val="24"/>
        </w:rPr>
        <w:t xml:space="preserve"> </w:t>
      </w:r>
      <w:r w:rsidRPr="003F4872">
        <w:rPr>
          <w:rFonts w:asciiTheme="minorHAnsi" w:hAnsiTheme="minorHAnsi"/>
          <w:sz w:val="24"/>
          <w:szCs w:val="24"/>
        </w:rPr>
        <w:t>cognitivas lo que explica los resultados de los individuos tanto en el terreno</w:t>
      </w:r>
      <w:r w:rsidR="00744A3A" w:rsidRPr="003F4872">
        <w:rPr>
          <w:rFonts w:asciiTheme="minorHAnsi" w:hAnsiTheme="minorHAnsi"/>
          <w:sz w:val="24"/>
          <w:szCs w:val="24"/>
        </w:rPr>
        <w:t xml:space="preserve"> </w:t>
      </w:r>
      <w:r w:rsidRPr="003F4872">
        <w:rPr>
          <w:rFonts w:asciiTheme="minorHAnsi" w:hAnsiTheme="minorHAnsi"/>
          <w:sz w:val="24"/>
          <w:szCs w:val="24"/>
        </w:rPr>
        <w:t>educativo como en el mercado laboral</w:t>
      </w:r>
      <w:r w:rsidR="007A0060" w:rsidRPr="003F4872">
        <w:rPr>
          <w:rFonts w:asciiTheme="minorHAnsi" w:hAnsiTheme="minorHAnsi"/>
          <w:sz w:val="24"/>
          <w:szCs w:val="24"/>
        </w:rPr>
        <w:t>.</w:t>
      </w:r>
    </w:p>
    <w:p w:rsidR="007918E9" w:rsidRPr="003F4872" w:rsidRDefault="00AA2358" w:rsidP="003F4872">
      <w:pPr>
        <w:jc w:val="both"/>
        <w:rPr>
          <w:rFonts w:asciiTheme="minorHAnsi" w:hAnsiTheme="minorHAnsi"/>
          <w:bCs/>
          <w:sz w:val="24"/>
          <w:szCs w:val="24"/>
        </w:rPr>
      </w:pPr>
      <w:r w:rsidRPr="003F4872">
        <w:rPr>
          <w:rFonts w:asciiTheme="minorHAnsi" w:hAnsiTheme="minorHAnsi"/>
          <w:bCs/>
          <w:sz w:val="24"/>
          <w:szCs w:val="24"/>
        </w:rPr>
        <w:t>Las personas poseen un conjunto amplio de habilidades (destrezas y talentos)</w:t>
      </w:r>
      <w:r w:rsidR="007A0060" w:rsidRPr="003F4872">
        <w:rPr>
          <w:rFonts w:asciiTheme="minorHAnsi" w:hAnsiTheme="minorHAnsi"/>
          <w:bCs/>
          <w:sz w:val="24"/>
          <w:szCs w:val="24"/>
        </w:rPr>
        <w:t>, e</w:t>
      </w:r>
      <w:r w:rsidR="007918E9" w:rsidRPr="003F4872">
        <w:rPr>
          <w:rFonts w:asciiTheme="minorHAnsi" w:hAnsiTheme="minorHAnsi"/>
          <w:bCs/>
          <w:sz w:val="24"/>
          <w:szCs w:val="24"/>
        </w:rPr>
        <w:t xml:space="preserve">stas inciden </w:t>
      </w:r>
      <w:r w:rsidRPr="003F4872">
        <w:rPr>
          <w:rFonts w:asciiTheme="minorHAnsi" w:hAnsiTheme="minorHAnsi"/>
          <w:bCs/>
          <w:sz w:val="24"/>
          <w:szCs w:val="24"/>
        </w:rPr>
        <w:t>en su desempeño durante el transcurso</w:t>
      </w:r>
      <w:r w:rsidR="007918E9" w:rsidRPr="003F4872">
        <w:rPr>
          <w:rFonts w:asciiTheme="minorHAnsi" w:hAnsiTheme="minorHAnsi"/>
          <w:bCs/>
          <w:sz w:val="24"/>
          <w:szCs w:val="24"/>
        </w:rPr>
        <w:t xml:space="preserve"> de sus vidas. </w:t>
      </w:r>
    </w:p>
    <w:p w:rsidR="00AA2358" w:rsidRPr="003F4872" w:rsidRDefault="007918E9" w:rsidP="003F4872">
      <w:pPr>
        <w:jc w:val="both"/>
        <w:rPr>
          <w:rFonts w:asciiTheme="minorHAnsi" w:hAnsiTheme="minorHAnsi"/>
          <w:bCs/>
          <w:sz w:val="24"/>
          <w:szCs w:val="24"/>
        </w:rPr>
      </w:pPr>
      <w:r w:rsidRPr="003F4872">
        <w:rPr>
          <w:rFonts w:asciiTheme="minorHAnsi" w:hAnsiTheme="minorHAnsi"/>
          <w:bCs/>
          <w:sz w:val="24"/>
          <w:szCs w:val="24"/>
        </w:rPr>
        <w:t>Estas</w:t>
      </w:r>
      <w:r w:rsidR="00AA2358" w:rsidRPr="003F4872">
        <w:rPr>
          <w:rFonts w:asciiTheme="minorHAnsi" w:hAnsiTheme="minorHAnsi"/>
          <w:bCs/>
          <w:sz w:val="24"/>
          <w:szCs w:val="24"/>
        </w:rPr>
        <w:t xml:space="preserve"> habilidad</w:t>
      </w:r>
      <w:r w:rsidRPr="003F4872">
        <w:rPr>
          <w:rFonts w:asciiTheme="minorHAnsi" w:hAnsiTheme="minorHAnsi"/>
          <w:bCs/>
          <w:sz w:val="24"/>
          <w:szCs w:val="24"/>
        </w:rPr>
        <w:t>es</w:t>
      </w:r>
      <w:r w:rsidR="00AA2358" w:rsidRPr="003F4872">
        <w:rPr>
          <w:rFonts w:asciiTheme="minorHAnsi" w:hAnsiTheme="minorHAnsi"/>
          <w:bCs/>
          <w:sz w:val="24"/>
          <w:szCs w:val="24"/>
        </w:rPr>
        <w:t xml:space="preserve"> </w:t>
      </w:r>
      <w:r w:rsidRPr="003F4872">
        <w:rPr>
          <w:rFonts w:asciiTheme="minorHAnsi" w:hAnsiTheme="minorHAnsi"/>
          <w:bCs/>
          <w:sz w:val="24"/>
          <w:szCs w:val="24"/>
        </w:rPr>
        <w:t xml:space="preserve">podemos </w:t>
      </w:r>
      <w:r w:rsidR="00AA2358" w:rsidRPr="003F4872">
        <w:rPr>
          <w:rFonts w:asciiTheme="minorHAnsi" w:hAnsiTheme="minorHAnsi"/>
          <w:bCs/>
          <w:sz w:val="24"/>
          <w:szCs w:val="24"/>
        </w:rPr>
        <w:t>agruparlas en dos grandes categorías: cognitivas y no cognitivas o socioemocionales.</w:t>
      </w:r>
    </w:p>
    <w:p w:rsidR="00AA2358" w:rsidRPr="003F4872" w:rsidRDefault="001B664D" w:rsidP="003F4872">
      <w:pPr>
        <w:jc w:val="both"/>
        <w:rPr>
          <w:rFonts w:asciiTheme="minorHAnsi" w:hAnsiTheme="minorHAnsi"/>
          <w:bCs/>
          <w:sz w:val="24"/>
          <w:szCs w:val="24"/>
        </w:rPr>
      </w:pPr>
      <w:r w:rsidRPr="003F4872">
        <w:rPr>
          <w:rFonts w:asciiTheme="minorHAnsi" w:hAnsiTheme="minorHAnsi"/>
          <w:bCs/>
          <w:sz w:val="24"/>
          <w:szCs w:val="24"/>
        </w:rPr>
        <w:t>Las</w:t>
      </w:r>
      <w:r w:rsidR="00AA2358" w:rsidRPr="003F4872">
        <w:rPr>
          <w:rFonts w:asciiTheme="minorHAnsi" w:hAnsiTheme="minorHAnsi"/>
          <w:bCs/>
          <w:sz w:val="24"/>
          <w:szCs w:val="24"/>
        </w:rPr>
        <w:t xml:space="preserve"> </w:t>
      </w:r>
      <w:r w:rsidR="00AA2358" w:rsidRPr="003F4872">
        <w:rPr>
          <w:rFonts w:asciiTheme="minorHAnsi" w:hAnsiTheme="minorHAnsi"/>
          <w:bCs/>
          <w:i/>
          <w:iCs/>
          <w:sz w:val="24"/>
          <w:szCs w:val="24"/>
        </w:rPr>
        <w:t>habilidades cognitiva</w:t>
      </w:r>
      <w:r w:rsidRPr="003F4872">
        <w:rPr>
          <w:rFonts w:asciiTheme="minorHAnsi" w:hAnsiTheme="minorHAnsi"/>
          <w:bCs/>
          <w:i/>
          <w:iCs/>
          <w:sz w:val="24"/>
          <w:szCs w:val="24"/>
        </w:rPr>
        <w:t>s</w:t>
      </w:r>
      <w:r w:rsidRPr="003F4872">
        <w:rPr>
          <w:rFonts w:asciiTheme="minorHAnsi" w:hAnsiTheme="minorHAnsi" w:cs="Arial"/>
          <w:sz w:val="24"/>
          <w:szCs w:val="24"/>
        </w:rPr>
        <w:t xml:space="preserve"> están relacionadas con el capital intelectual y la inteligencia dura</w:t>
      </w:r>
    </w:p>
    <w:p w:rsidR="007A0060" w:rsidRPr="003F4872" w:rsidRDefault="00AA2358" w:rsidP="003F4872">
      <w:pPr>
        <w:jc w:val="both"/>
        <w:rPr>
          <w:rFonts w:asciiTheme="minorHAnsi" w:hAnsiTheme="minorHAnsi"/>
          <w:bCs/>
          <w:sz w:val="24"/>
          <w:szCs w:val="24"/>
        </w:rPr>
      </w:pPr>
      <w:proofErr w:type="gramStart"/>
      <w:r w:rsidRPr="003F4872">
        <w:rPr>
          <w:rFonts w:asciiTheme="minorHAnsi" w:hAnsiTheme="minorHAnsi"/>
          <w:bCs/>
          <w:sz w:val="24"/>
          <w:szCs w:val="24"/>
        </w:rPr>
        <w:t>son</w:t>
      </w:r>
      <w:proofErr w:type="gramEnd"/>
      <w:r w:rsidRPr="003F4872">
        <w:rPr>
          <w:rFonts w:asciiTheme="minorHAnsi" w:hAnsiTheme="minorHAnsi"/>
          <w:bCs/>
          <w:sz w:val="24"/>
          <w:szCs w:val="24"/>
        </w:rPr>
        <w:t xml:space="preserve"> las que permiten el dominio del</w:t>
      </w:r>
      <w:r w:rsidR="001B664D" w:rsidRPr="003F4872">
        <w:rPr>
          <w:rFonts w:asciiTheme="minorHAnsi" w:hAnsiTheme="minorHAnsi"/>
          <w:bCs/>
          <w:sz w:val="24"/>
          <w:szCs w:val="24"/>
        </w:rPr>
        <w:t xml:space="preserve"> </w:t>
      </w:r>
      <w:r w:rsidRPr="003F4872">
        <w:rPr>
          <w:rFonts w:asciiTheme="minorHAnsi" w:hAnsiTheme="minorHAnsi"/>
          <w:bCs/>
          <w:sz w:val="24"/>
          <w:szCs w:val="24"/>
        </w:rPr>
        <w:t xml:space="preserve">saber académico. </w:t>
      </w:r>
    </w:p>
    <w:p w:rsidR="00AA2358" w:rsidRPr="003F4872" w:rsidRDefault="00AA2358" w:rsidP="003F4872">
      <w:pPr>
        <w:jc w:val="both"/>
        <w:rPr>
          <w:rFonts w:asciiTheme="minorHAnsi" w:hAnsiTheme="minorHAnsi"/>
          <w:bCs/>
          <w:sz w:val="24"/>
          <w:szCs w:val="24"/>
        </w:rPr>
      </w:pPr>
      <w:r w:rsidRPr="003F4872">
        <w:rPr>
          <w:rFonts w:asciiTheme="minorHAnsi" w:hAnsiTheme="minorHAnsi"/>
          <w:bCs/>
          <w:sz w:val="24"/>
          <w:szCs w:val="24"/>
        </w:rPr>
        <w:t xml:space="preserve">Entre tanto, por </w:t>
      </w:r>
      <w:r w:rsidRPr="003F4872">
        <w:rPr>
          <w:rFonts w:asciiTheme="minorHAnsi" w:hAnsiTheme="minorHAnsi"/>
          <w:bCs/>
          <w:i/>
          <w:iCs/>
          <w:sz w:val="24"/>
          <w:szCs w:val="24"/>
        </w:rPr>
        <w:t xml:space="preserve">habilidades socioemocionales </w:t>
      </w:r>
      <w:r w:rsidRPr="003F4872">
        <w:rPr>
          <w:rFonts w:asciiTheme="minorHAnsi" w:hAnsiTheme="minorHAnsi"/>
          <w:bCs/>
          <w:sz w:val="24"/>
          <w:szCs w:val="24"/>
        </w:rPr>
        <w:t>se entenderán</w:t>
      </w:r>
      <w:r w:rsidR="00744A3A" w:rsidRPr="003F4872">
        <w:rPr>
          <w:rFonts w:asciiTheme="minorHAnsi" w:hAnsiTheme="minorHAnsi"/>
          <w:bCs/>
          <w:sz w:val="24"/>
          <w:szCs w:val="24"/>
        </w:rPr>
        <w:t xml:space="preserve"> </w:t>
      </w:r>
      <w:r w:rsidRPr="003F4872">
        <w:rPr>
          <w:rFonts w:asciiTheme="minorHAnsi" w:hAnsiTheme="minorHAnsi"/>
          <w:bCs/>
          <w:sz w:val="24"/>
          <w:szCs w:val="24"/>
        </w:rPr>
        <w:t>aquellas que pertenecen al área del comportamiento o que surgen de los rasgos</w:t>
      </w:r>
      <w:r w:rsidR="00744A3A" w:rsidRPr="003F4872">
        <w:rPr>
          <w:rFonts w:asciiTheme="minorHAnsi" w:hAnsiTheme="minorHAnsi"/>
          <w:bCs/>
          <w:sz w:val="24"/>
          <w:szCs w:val="24"/>
        </w:rPr>
        <w:t xml:space="preserve"> </w:t>
      </w:r>
      <w:r w:rsidRPr="003F4872">
        <w:rPr>
          <w:rFonts w:asciiTheme="minorHAnsi" w:hAnsiTheme="minorHAnsi"/>
          <w:bCs/>
          <w:sz w:val="24"/>
          <w:szCs w:val="24"/>
        </w:rPr>
        <w:t>de la personalidad y que usualmente se consideran “blandas”.</w:t>
      </w:r>
    </w:p>
    <w:p w:rsidR="00AA2358" w:rsidRPr="003F4872" w:rsidRDefault="007D5B6C" w:rsidP="003F4872">
      <w:pPr>
        <w:jc w:val="both"/>
        <w:rPr>
          <w:rFonts w:asciiTheme="minorHAnsi" w:hAnsiTheme="minorHAnsi"/>
          <w:bCs/>
          <w:sz w:val="24"/>
          <w:szCs w:val="24"/>
        </w:rPr>
      </w:pPr>
      <w:r w:rsidRPr="003F4872">
        <w:rPr>
          <w:rFonts w:asciiTheme="minorHAnsi" w:hAnsiTheme="minorHAnsi"/>
          <w:bCs/>
          <w:sz w:val="24"/>
          <w:szCs w:val="24"/>
        </w:rPr>
        <w:t>En ambos grupos de</w:t>
      </w:r>
      <w:r w:rsidR="00AA2358" w:rsidRPr="003F4872">
        <w:rPr>
          <w:rFonts w:asciiTheme="minorHAnsi" w:hAnsiTheme="minorHAnsi"/>
          <w:bCs/>
          <w:sz w:val="24"/>
          <w:szCs w:val="24"/>
        </w:rPr>
        <w:t xml:space="preserve"> habilidades</w:t>
      </w:r>
      <w:r w:rsidRPr="003F4872">
        <w:rPr>
          <w:rFonts w:asciiTheme="minorHAnsi" w:hAnsiTheme="minorHAnsi"/>
          <w:bCs/>
          <w:sz w:val="24"/>
          <w:szCs w:val="24"/>
        </w:rPr>
        <w:t xml:space="preserve"> </w:t>
      </w:r>
      <w:r w:rsidR="00AA2358" w:rsidRPr="003F4872">
        <w:rPr>
          <w:rFonts w:asciiTheme="minorHAnsi" w:hAnsiTheme="minorHAnsi"/>
          <w:bCs/>
          <w:sz w:val="24"/>
          <w:szCs w:val="24"/>
        </w:rPr>
        <w:t>inciden elementos propios</w:t>
      </w:r>
      <w:r w:rsidR="00744A3A" w:rsidRPr="003F4872">
        <w:rPr>
          <w:rFonts w:asciiTheme="minorHAnsi" w:hAnsiTheme="minorHAnsi"/>
          <w:bCs/>
          <w:sz w:val="24"/>
          <w:szCs w:val="24"/>
        </w:rPr>
        <w:t xml:space="preserve"> </w:t>
      </w:r>
      <w:r w:rsidR="00AA2358" w:rsidRPr="003F4872">
        <w:rPr>
          <w:rFonts w:asciiTheme="minorHAnsi" w:hAnsiTheme="minorHAnsi"/>
          <w:bCs/>
          <w:sz w:val="24"/>
          <w:szCs w:val="24"/>
        </w:rPr>
        <w:t>del ambiente en que se desarrolle la persona, como son las características de la</w:t>
      </w:r>
      <w:r w:rsidR="00744A3A" w:rsidRPr="003F4872">
        <w:rPr>
          <w:rFonts w:asciiTheme="minorHAnsi" w:hAnsiTheme="minorHAnsi"/>
          <w:bCs/>
          <w:sz w:val="24"/>
          <w:szCs w:val="24"/>
        </w:rPr>
        <w:t xml:space="preserve"> </w:t>
      </w:r>
      <w:r w:rsidR="00AA2358" w:rsidRPr="003F4872">
        <w:rPr>
          <w:rFonts w:asciiTheme="minorHAnsi" w:hAnsiTheme="minorHAnsi"/>
          <w:bCs/>
          <w:sz w:val="24"/>
          <w:szCs w:val="24"/>
        </w:rPr>
        <w:t xml:space="preserve">familia y la escuela. </w:t>
      </w:r>
    </w:p>
    <w:p w:rsidR="00AA2358" w:rsidRPr="003F4872" w:rsidRDefault="00AA2358" w:rsidP="003F4872">
      <w:pPr>
        <w:jc w:val="both"/>
        <w:rPr>
          <w:rFonts w:asciiTheme="minorHAnsi" w:hAnsiTheme="minorHAnsi"/>
          <w:bCs/>
          <w:sz w:val="24"/>
          <w:szCs w:val="24"/>
        </w:rPr>
      </w:pPr>
      <w:r w:rsidRPr="003F4872">
        <w:rPr>
          <w:rFonts w:asciiTheme="minorHAnsi" w:hAnsiTheme="minorHAnsi"/>
          <w:bCs/>
          <w:sz w:val="24"/>
          <w:szCs w:val="24"/>
        </w:rPr>
        <w:t>Hoy se reconoce que es un “paquete” de habilidades múltiples el que contribuye</w:t>
      </w:r>
      <w:r w:rsidR="007A0060" w:rsidRPr="003F4872">
        <w:rPr>
          <w:rFonts w:asciiTheme="minorHAnsi" w:hAnsiTheme="minorHAnsi"/>
          <w:bCs/>
          <w:sz w:val="24"/>
          <w:szCs w:val="24"/>
        </w:rPr>
        <w:t xml:space="preserve"> </w:t>
      </w:r>
      <w:r w:rsidRPr="003F4872">
        <w:rPr>
          <w:rFonts w:asciiTheme="minorHAnsi" w:hAnsiTheme="minorHAnsi"/>
          <w:bCs/>
          <w:sz w:val="24"/>
          <w:szCs w:val="24"/>
        </w:rPr>
        <w:t xml:space="preserve">a alcanzar objetivos laborales o académicos (Maxwell, 2007). </w:t>
      </w:r>
    </w:p>
    <w:p w:rsidR="009127E5" w:rsidRPr="003F4872" w:rsidRDefault="007D5B6C" w:rsidP="003F4872">
      <w:pPr>
        <w:jc w:val="both"/>
        <w:rPr>
          <w:rFonts w:asciiTheme="minorHAnsi" w:hAnsiTheme="minorHAnsi"/>
          <w:bCs/>
          <w:sz w:val="24"/>
          <w:szCs w:val="24"/>
        </w:rPr>
      </w:pPr>
      <w:r w:rsidRPr="003F4872">
        <w:rPr>
          <w:rFonts w:asciiTheme="minorHAnsi" w:hAnsiTheme="minorHAnsi"/>
          <w:bCs/>
          <w:sz w:val="24"/>
          <w:szCs w:val="24"/>
        </w:rPr>
        <w:t xml:space="preserve">Trabajar sobre las </w:t>
      </w:r>
      <w:r w:rsidR="00AA2358" w:rsidRPr="003F4872">
        <w:rPr>
          <w:rFonts w:asciiTheme="minorHAnsi" w:hAnsiTheme="minorHAnsi"/>
          <w:bCs/>
          <w:sz w:val="24"/>
          <w:szCs w:val="24"/>
        </w:rPr>
        <w:t xml:space="preserve"> habilidades </w:t>
      </w:r>
      <w:r w:rsidRPr="003F4872">
        <w:rPr>
          <w:rFonts w:asciiTheme="minorHAnsi" w:hAnsiTheme="minorHAnsi"/>
          <w:bCs/>
          <w:sz w:val="24"/>
          <w:szCs w:val="24"/>
        </w:rPr>
        <w:t>socioemocionales</w:t>
      </w:r>
      <w:r w:rsidR="00AA2358" w:rsidRPr="003F4872">
        <w:rPr>
          <w:rFonts w:asciiTheme="minorHAnsi" w:hAnsiTheme="minorHAnsi"/>
          <w:bCs/>
          <w:sz w:val="24"/>
          <w:szCs w:val="24"/>
        </w:rPr>
        <w:t xml:space="preserve"> puede reducir las brechas para</w:t>
      </w:r>
      <w:r w:rsidR="007A0060" w:rsidRPr="003F4872">
        <w:rPr>
          <w:rFonts w:asciiTheme="minorHAnsi" w:hAnsiTheme="minorHAnsi"/>
          <w:bCs/>
          <w:sz w:val="24"/>
          <w:szCs w:val="24"/>
        </w:rPr>
        <w:t xml:space="preserve"> </w:t>
      </w:r>
      <w:r w:rsidR="00AA2358" w:rsidRPr="003F4872">
        <w:rPr>
          <w:rFonts w:asciiTheme="minorHAnsi" w:hAnsiTheme="minorHAnsi"/>
          <w:bCs/>
          <w:sz w:val="24"/>
          <w:szCs w:val="24"/>
        </w:rPr>
        <w:t xml:space="preserve">quienes han enfrentado desventajas en su entorno. </w:t>
      </w:r>
    </w:p>
    <w:p w:rsidR="00AA2358" w:rsidRPr="003F4872" w:rsidRDefault="009127E5" w:rsidP="003F4872">
      <w:pPr>
        <w:jc w:val="both"/>
        <w:rPr>
          <w:rFonts w:asciiTheme="minorHAnsi" w:hAnsiTheme="minorHAnsi"/>
          <w:bCs/>
          <w:sz w:val="24"/>
          <w:szCs w:val="24"/>
        </w:rPr>
      </w:pPr>
      <w:r w:rsidRPr="003F4872">
        <w:rPr>
          <w:rFonts w:asciiTheme="minorHAnsi" w:hAnsiTheme="minorHAnsi"/>
          <w:bCs/>
          <w:sz w:val="24"/>
          <w:szCs w:val="24"/>
        </w:rPr>
        <w:t>Sugerimos</w:t>
      </w:r>
      <w:r w:rsidR="00AA2358" w:rsidRPr="003F4872">
        <w:rPr>
          <w:rFonts w:asciiTheme="minorHAnsi" w:hAnsiTheme="minorHAnsi"/>
          <w:bCs/>
          <w:sz w:val="24"/>
          <w:szCs w:val="24"/>
        </w:rPr>
        <w:t xml:space="preserve"> que se amplíe el ámbito de acción de las escuelas, al indicar que existe un</w:t>
      </w:r>
    </w:p>
    <w:p w:rsidR="00AA2358" w:rsidRPr="003F4872" w:rsidRDefault="00AA2358" w:rsidP="003F4872">
      <w:pPr>
        <w:jc w:val="both"/>
        <w:rPr>
          <w:rFonts w:asciiTheme="minorHAnsi" w:hAnsiTheme="minorHAnsi"/>
          <w:bCs/>
          <w:sz w:val="24"/>
          <w:szCs w:val="24"/>
        </w:rPr>
      </w:pPr>
      <w:proofErr w:type="gramStart"/>
      <w:r w:rsidRPr="003F4872">
        <w:rPr>
          <w:rFonts w:asciiTheme="minorHAnsi" w:hAnsiTheme="minorHAnsi"/>
          <w:bCs/>
          <w:sz w:val="24"/>
          <w:szCs w:val="24"/>
        </w:rPr>
        <w:lastRenderedPageBreak/>
        <w:t>grupo</w:t>
      </w:r>
      <w:proofErr w:type="gramEnd"/>
      <w:r w:rsidRPr="003F4872">
        <w:rPr>
          <w:rFonts w:asciiTheme="minorHAnsi" w:hAnsiTheme="minorHAnsi"/>
          <w:bCs/>
          <w:sz w:val="24"/>
          <w:szCs w:val="24"/>
        </w:rPr>
        <w:t xml:space="preserve"> de habilidades poco atendidas en las aulas que son susceptibles de ser</w:t>
      </w:r>
      <w:r w:rsidR="007A0060" w:rsidRPr="003F4872">
        <w:rPr>
          <w:rFonts w:asciiTheme="minorHAnsi" w:hAnsiTheme="minorHAnsi"/>
          <w:bCs/>
          <w:sz w:val="24"/>
          <w:szCs w:val="24"/>
        </w:rPr>
        <w:t xml:space="preserve"> </w:t>
      </w:r>
      <w:r w:rsidRPr="003F4872">
        <w:rPr>
          <w:rFonts w:asciiTheme="minorHAnsi" w:hAnsiTheme="minorHAnsi"/>
          <w:bCs/>
          <w:sz w:val="24"/>
          <w:szCs w:val="24"/>
        </w:rPr>
        <w:t>desarrolladas, además de que son claves para el desempeño</w:t>
      </w:r>
      <w:r w:rsidR="00A87CF0" w:rsidRPr="003F4872">
        <w:rPr>
          <w:rFonts w:asciiTheme="minorHAnsi" w:hAnsiTheme="minorHAnsi"/>
          <w:bCs/>
          <w:sz w:val="24"/>
          <w:szCs w:val="24"/>
        </w:rPr>
        <w:t xml:space="preserve"> </w:t>
      </w:r>
      <w:r w:rsidRPr="003F4872">
        <w:rPr>
          <w:rFonts w:asciiTheme="minorHAnsi" w:hAnsiTheme="minorHAnsi"/>
          <w:bCs/>
          <w:sz w:val="24"/>
          <w:szCs w:val="24"/>
        </w:rPr>
        <w:t>de los jóvenes en el trabajo y en la vida.</w:t>
      </w:r>
      <w:r w:rsidR="007A0060" w:rsidRPr="003F4872">
        <w:rPr>
          <w:rFonts w:asciiTheme="minorHAnsi" w:hAnsiTheme="minorHAnsi"/>
          <w:bCs/>
          <w:sz w:val="24"/>
          <w:szCs w:val="24"/>
        </w:rPr>
        <w:t xml:space="preserve"> (BID Educación 2012)</w:t>
      </w:r>
    </w:p>
    <w:p w:rsidR="00AA2358" w:rsidRPr="003F4872" w:rsidRDefault="00957B98" w:rsidP="003F4872">
      <w:pPr>
        <w:jc w:val="both"/>
        <w:rPr>
          <w:rFonts w:asciiTheme="minorHAnsi" w:hAnsiTheme="minorHAnsi"/>
          <w:bCs/>
          <w:sz w:val="24"/>
          <w:szCs w:val="24"/>
        </w:rPr>
      </w:pPr>
      <w:r w:rsidRPr="003F4872">
        <w:rPr>
          <w:rFonts w:asciiTheme="minorHAnsi" w:hAnsiTheme="minorHAnsi"/>
          <w:bCs/>
          <w:sz w:val="24"/>
          <w:szCs w:val="24"/>
        </w:rPr>
        <w:t>E</w:t>
      </w:r>
      <w:r w:rsidR="00AA2358" w:rsidRPr="003F4872">
        <w:rPr>
          <w:rFonts w:asciiTheme="minorHAnsi" w:hAnsiTheme="minorHAnsi"/>
          <w:bCs/>
          <w:sz w:val="24"/>
          <w:szCs w:val="24"/>
        </w:rPr>
        <w:t xml:space="preserve">stas habilidades </w:t>
      </w:r>
      <w:r w:rsidRPr="003F4872">
        <w:rPr>
          <w:rFonts w:asciiTheme="minorHAnsi" w:hAnsiTheme="minorHAnsi"/>
          <w:bCs/>
          <w:sz w:val="24"/>
          <w:szCs w:val="24"/>
        </w:rPr>
        <w:t xml:space="preserve">socioemocionales son trasversales a la capacitación dictada y elementos indisociables en la construcción </w:t>
      </w:r>
      <w:r w:rsidR="00AA2358" w:rsidRPr="003F4872">
        <w:rPr>
          <w:rFonts w:asciiTheme="minorHAnsi" w:hAnsiTheme="minorHAnsi"/>
          <w:bCs/>
          <w:sz w:val="24"/>
          <w:szCs w:val="24"/>
        </w:rPr>
        <w:t>del proyecto ocupacional.</w:t>
      </w:r>
    </w:p>
    <w:p w:rsidR="00BC1BBA" w:rsidRPr="003F4872" w:rsidRDefault="002A33DC" w:rsidP="003F4872">
      <w:pPr>
        <w:jc w:val="both"/>
        <w:rPr>
          <w:rFonts w:asciiTheme="minorHAnsi" w:hAnsiTheme="minorHAnsi"/>
          <w:bCs/>
          <w:iCs/>
          <w:sz w:val="24"/>
          <w:szCs w:val="24"/>
        </w:rPr>
      </w:pPr>
      <w:r w:rsidRPr="003F4872">
        <w:rPr>
          <w:rFonts w:asciiTheme="minorHAnsi" w:hAnsiTheme="minorHAnsi"/>
          <w:bCs/>
          <w:iCs/>
          <w:sz w:val="24"/>
          <w:szCs w:val="24"/>
        </w:rPr>
        <w:t>Para construir un</w:t>
      </w:r>
      <w:r w:rsidR="004A0542" w:rsidRPr="003F4872">
        <w:rPr>
          <w:rFonts w:asciiTheme="minorHAnsi" w:hAnsiTheme="minorHAnsi"/>
          <w:bCs/>
          <w:iCs/>
          <w:sz w:val="24"/>
          <w:szCs w:val="24"/>
        </w:rPr>
        <w:t xml:space="preserve"> proyecto ocupacional, las personas van a realizar recorridos,</w:t>
      </w:r>
      <w:r w:rsidR="00BC1BBA" w:rsidRPr="003F4872">
        <w:rPr>
          <w:rFonts w:asciiTheme="minorHAnsi" w:hAnsiTheme="minorHAnsi"/>
          <w:bCs/>
          <w:iCs/>
          <w:sz w:val="24"/>
          <w:szCs w:val="24"/>
        </w:rPr>
        <w:t xml:space="preserve"> </w:t>
      </w:r>
      <w:r w:rsidR="004A0542" w:rsidRPr="003F4872">
        <w:rPr>
          <w:rFonts w:asciiTheme="minorHAnsi" w:hAnsiTheme="minorHAnsi"/>
          <w:bCs/>
          <w:iCs/>
          <w:sz w:val="24"/>
          <w:szCs w:val="24"/>
        </w:rPr>
        <w:t xml:space="preserve">apoyadas y fortalecidas desde la instancia de formación u orientación. </w:t>
      </w:r>
    </w:p>
    <w:p w:rsidR="004A0542" w:rsidRPr="003F4872" w:rsidRDefault="004A0542" w:rsidP="003F4872">
      <w:pPr>
        <w:jc w:val="both"/>
        <w:rPr>
          <w:rFonts w:asciiTheme="minorHAnsi" w:hAnsiTheme="minorHAnsi"/>
          <w:bCs/>
          <w:iCs/>
          <w:sz w:val="24"/>
          <w:szCs w:val="24"/>
        </w:rPr>
      </w:pPr>
      <w:r w:rsidRPr="003F4872">
        <w:rPr>
          <w:rFonts w:asciiTheme="minorHAnsi" w:hAnsiTheme="minorHAnsi"/>
          <w:bCs/>
          <w:iCs/>
          <w:sz w:val="24"/>
          <w:szCs w:val="24"/>
        </w:rPr>
        <w:t>Este recorrido</w:t>
      </w:r>
      <w:r w:rsidR="00BC1BBA" w:rsidRPr="003F4872">
        <w:rPr>
          <w:rFonts w:asciiTheme="minorHAnsi" w:hAnsiTheme="minorHAnsi"/>
          <w:bCs/>
          <w:iCs/>
          <w:sz w:val="24"/>
          <w:szCs w:val="24"/>
        </w:rPr>
        <w:t xml:space="preserve"> </w:t>
      </w:r>
      <w:r w:rsidRPr="003F4872">
        <w:rPr>
          <w:rFonts w:asciiTheme="minorHAnsi" w:hAnsiTheme="minorHAnsi"/>
          <w:bCs/>
          <w:iCs/>
          <w:sz w:val="24"/>
          <w:szCs w:val="24"/>
        </w:rPr>
        <w:t>se inicia cuando reconocen sus propias capacidades, saberes y habilidades adquiridos</w:t>
      </w:r>
      <w:r w:rsidR="00BC1BBA" w:rsidRPr="003F4872">
        <w:rPr>
          <w:rFonts w:asciiTheme="minorHAnsi" w:hAnsiTheme="minorHAnsi"/>
          <w:bCs/>
          <w:iCs/>
          <w:sz w:val="24"/>
          <w:szCs w:val="24"/>
        </w:rPr>
        <w:t xml:space="preserve"> </w:t>
      </w:r>
      <w:r w:rsidRPr="003F4872">
        <w:rPr>
          <w:rFonts w:asciiTheme="minorHAnsi" w:hAnsiTheme="minorHAnsi"/>
          <w:bCs/>
          <w:iCs/>
          <w:sz w:val="24"/>
          <w:szCs w:val="24"/>
        </w:rPr>
        <w:t>en ámbitos laborales, en espacios educativos o en su «contexto de vida» (saberes</w:t>
      </w:r>
      <w:r w:rsidR="00BC1BBA" w:rsidRPr="003F4872">
        <w:rPr>
          <w:rFonts w:asciiTheme="minorHAnsi" w:hAnsiTheme="minorHAnsi"/>
          <w:bCs/>
          <w:iCs/>
          <w:sz w:val="24"/>
          <w:szCs w:val="24"/>
        </w:rPr>
        <w:t xml:space="preserve"> </w:t>
      </w:r>
      <w:r w:rsidRPr="003F4872">
        <w:rPr>
          <w:rFonts w:asciiTheme="minorHAnsi" w:hAnsiTheme="minorHAnsi"/>
          <w:bCs/>
          <w:iCs/>
          <w:sz w:val="24"/>
          <w:szCs w:val="24"/>
        </w:rPr>
        <w:t>y experiencia adquiridos en el ámbito doméstico, comunitario, entre otros).</w:t>
      </w:r>
    </w:p>
    <w:p w:rsidR="004A0542" w:rsidRPr="003F4872" w:rsidRDefault="004A0542" w:rsidP="003F4872">
      <w:pPr>
        <w:jc w:val="both"/>
        <w:rPr>
          <w:rFonts w:asciiTheme="minorHAnsi" w:hAnsiTheme="minorHAnsi"/>
          <w:bCs/>
          <w:iCs/>
          <w:sz w:val="24"/>
          <w:szCs w:val="24"/>
        </w:rPr>
      </w:pPr>
      <w:r w:rsidRPr="003F4872">
        <w:rPr>
          <w:rFonts w:asciiTheme="minorHAnsi" w:hAnsiTheme="minorHAnsi"/>
          <w:bCs/>
          <w:iCs/>
          <w:sz w:val="24"/>
          <w:szCs w:val="24"/>
        </w:rPr>
        <w:t>Las personas reflexionan acerca de los condicionamientos —aspectos subjetivos y</w:t>
      </w:r>
      <w:r w:rsidR="00BC1BBA" w:rsidRPr="003F4872">
        <w:rPr>
          <w:rFonts w:asciiTheme="minorHAnsi" w:hAnsiTheme="minorHAnsi"/>
          <w:bCs/>
          <w:iCs/>
          <w:sz w:val="24"/>
          <w:szCs w:val="24"/>
        </w:rPr>
        <w:t xml:space="preserve"> </w:t>
      </w:r>
      <w:r w:rsidRPr="003F4872">
        <w:rPr>
          <w:rFonts w:asciiTheme="minorHAnsi" w:hAnsiTheme="minorHAnsi"/>
          <w:bCs/>
          <w:iCs/>
          <w:sz w:val="24"/>
          <w:szCs w:val="24"/>
        </w:rPr>
        <w:t>objetivos derivados de un orden social establecido— que pueden tener impacto en</w:t>
      </w:r>
      <w:r w:rsidR="00BC1BBA" w:rsidRPr="003F4872">
        <w:rPr>
          <w:rFonts w:asciiTheme="minorHAnsi" w:hAnsiTheme="minorHAnsi"/>
          <w:bCs/>
          <w:iCs/>
          <w:sz w:val="24"/>
          <w:szCs w:val="24"/>
        </w:rPr>
        <w:t xml:space="preserve"> </w:t>
      </w:r>
      <w:r w:rsidRPr="003F4872">
        <w:rPr>
          <w:rFonts w:asciiTheme="minorHAnsi" w:hAnsiTheme="minorHAnsi"/>
          <w:bCs/>
          <w:iCs/>
          <w:sz w:val="24"/>
          <w:szCs w:val="24"/>
        </w:rPr>
        <w:t>sus posibilidades de desarrollo laboral o profesional y acerca de sus atributos e intereses vinculados a la construcción de sus proyectos ocupacionales y al incremento de sus condiciones de empleabilidad.</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Rescatar y valorizar las capacidades personales de estos jóvenes, preservando su potencialidad, implica promover una conexión entre su propia subjetividad y una redefinición de la matriz de expectativas que ellos construyen para su futuro.</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Lo anterior se corresponde directamente con un espacio de orientación ocupacional que promueva el acceso al plano de la subjetividad de los jóvenes, indagando aspectos identitarios, de historia personal, de pertenencia, motivacionales y vocacionales, profundizando el análisis de quién soy, quién quiero ser, como, qué puedo / sé hacer, qué quiero hacer; abriendo nuevas matrices de alternativas para pensar y orientando y capacitando a los jóvenes en la construcción de ese plan individual de autodesarrollo y de inserción social y laboral con características contextuales particulares.</w:t>
      </w:r>
    </w:p>
    <w:p w:rsidR="00AA2358" w:rsidRPr="003F4872" w:rsidRDefault="00AA2358" w:rsidP="003F4872">
      <w:pPr>
        <w:jc w:val="both"/>
        <w:rPr>
          <w:rFonts w:asciiTheme="minorHAnsi" w:hAnsiTheme="minorHAnsi"/>
          <w:sz w:val="24"/>
          <w:szCs w:val="24"/>
        </w:rPr>
      </w:pPr>
      <w:r w:rsidRPr="003F4872">
        <w:rPr>
          <w:rFonts w:asciiTheme="minorHAnsi" w:hAnsiTheme="minorHAnsi"/>
          <w:sz w:val="24"/>
          <w:szCs w:val="24"/>
        </w:rPr>
        <w:t>El entrelazamiento del mundo personal con el externo involucrado en un proceso de inserción socio-laboral, requiere una capacitación en el conocimiento de dicho entorno pare que dicha transición sea efectiva.</w:t>
      </w:r>
    </w:p>
    <w:p w:rsidR="007E6C9A" w:rsidRPr="003F4872" w:rsidRDefault="00787AC1" w:rsidP="003F4872">
      <w:pPr>
        <w:jc w:val="both"/>
        <w:rPr>
          <w:rFonts w:asciiTheme="minorHAnsi" w:hAnsiTheme="minorHAnsi"/>
          <w:sz w:val="24"/>
          <w:szCs w:val="24"/>
          <w:lang w:val="es-AR"/>
        </w:rPr>
      </w:pPr>
      <w:r w:rsidRPr="003F4872">
        <w:rPr>
          <w:rFonts w:asciiTheme="minorHAnsi" w:hAnsiTheme="minorHAnsi"/>
          <w:sz w:val="24"/>
          <w:szCs w:val="24"/>
        </w:rPr>
        <w:t xml:space="preserve">Habiendo logrado atravesar los momentos destinados al </w:t>
      </w:r>
      <w:proofErr w:type="spellStart"/>
      <w:r w:rsidRPr="003F4872">
        <w:rPr>
          <w:rFonts w:asciiTheme="minorHAnsi" w:hAnsiTheme="minorHAnsi"/>
          <w:sz w:val="24"/>
          <w:szCs w:val="24"/>
        </w:rPr>
        <w:t>autodiagnóstico</w:t>
      </w:r>
      <w:proofErr w:type="spellEnd"/>
      <w:r w:rsidRPr="003F4872">
        <w:rPr>
          <w:rFonts w:asciiTheme="minorHAnsi" w:hAnsiTheme="minorHAnsi"/>
          <w:sz w:val="24"/>
          <w:szCs w:val="24"/>
        </w:rPr>
        <w:t xml:space="preserve"> y al análisis del contexto, es esperable que los jóvenes puedan arribar a la construcción de </w:t>
      </w:r>
      <w:r w:rsidR="007E6C9A" w:rsidRPr="003F4872">
        <w:rPr>
          <w:rFonts w:asciiTheme="minorHAnsi" w:hAnsiTheme="minorHAnsi"/>
          <w:sz w:val="24"/>
          <w:szCs w:val="24"/>
        </w:rPr>
        <w:t xml:space="preserve">un plan de acción individual, en  </w:t>
      </w:r>
      <w:r w:rsidR="007E6C9A" w:rsidRPr="003F4872">
        <w:rPr>
          <w:rFonts w:asciiTheme="minorHAnsi" w:hAnsiTheme="minorHAnsi"/>
          <w:sz w:val="24"/>
          <w:szCs w:val="24"/>
          <w:lang w:val="es-AR"/>
        </w:rPr>
        <w:t>esta etapa se les propone determinar acciones concretas para diagramar su proyecto personal de desarrollo, para orientarlos y capacitarlos en el acercamiento a instancias de búsqueda laboral, de investigación de ofertas educativas, culturales o de gestión de proyectos de autoempleo.</w:t>
      </w:r>
    </w:p>
    <w:p w:rsidR="00297986" w:rsidRPr="003F4872" w:rsidRDefault="00297986" w:rsidP="003F4872">
      <w:pPr>
        <w:jc w:val="both"/>
        <w:rPr>
          <w:rFonts w:asciiTheme="minorHAnsi" w:hAnsiTheme="minorHAnsi"/>
          <w:sz w:val="24"/>
          <w:szCs w:val="24"/>
        </w:rPr>
      </w:pPr>
      <w:r w:rsidRPr="003F4872">
        <w:rPr>
          <w:rFonts w:asciiTheme="minorHAnsi" w:hAnsiTheme="minorHAnsi"/>
          <w:sz w:val="24"/>
          <w:szCs w:val="24"/>
          <w:lang w:val="es-AR"/>
        </w:rPr>
        <w:lastRenderedPageBreak/>
        <w:t xml:space="preserve">El éxito de nuestra tarea </w:t>
      </w:r>
      <w:r w:rsidR="004E1D20" w:rsidRPr="003F4872">
        <w:rPr>
          <w:rFonts w:asciiTheme="minorHAnsi" w:hAnsiTheme="minorHAnsi"/>
          <w:sz w:val="24"/>
          <w:szCs w:val="24"/>
          <w:lang w:val="es-AR"/>
        </w:rPr>
        <w:t xml:space="preserve">lo evaluaremos en relación con la posibilidad de los jóvenes de mejorar sus condiciones de empleabilidad, entendiendo esta como </w:t>
      </w:r>
      <w:r w:rsidR="00315490" w:rsidRPr="003F4872">
        <w:rPr>
          <w:rFonts w:asciiTheme="minorHAnsi" w:hAnsiTheme="minorHAnsi"/>
          <w:sz w:val="24"/>
          <w:szCs w:val="24"/>
          <w:lang w:val="es-AR"/>
        </w:rPr>
        <w:t>la “</w:t>
      </w:r>
      <w:r w:rsidR="00315490" w:rsidRPr="003F4872">
        <w:rPr>
          <w:rFonts w:asciiTheme="minorHAnsi" w:hAnsiTheme="minorHAnsi"/>
          <w:sz w:val="24"/>
          <w:szCs w:val="24"/>
        </w:rPr>
        <w:t>a</w:t>
      </w:r>
      <w:r w:rsidR="004E1D20" w:rsidRPr="003F4872">
        <w:rPr>
          <w:rFonts w:asciiTheme="minorHAnsi" w:hAnsiTheme="minorHAnsi"/>
          <w:sz w:val="24"/>
          <w:szCs w:val="24"/>
        </w:rPr>
        <w:t>ptitud para encontrar, crear, conservar, enriquecer un trabajo y pasar de uno a otro obteniendo a cambio una satisfacción personal, económica, social y profesional” (</w:t>
      </w:r>
      <w:proofErr w:type="spellStart"/>
      <w:r w:rsidR="004E1D20" w:rsidRPr="003F4872">
        <w:rPr>
          <w:rFonts w:asciiTheme="minorHAnsi" w:hAnsiTheme="minorHAnsi"/>
          <w:sz w:val="24"/>
          <w:szCs w:val="24"/>
        </w:rPr>
        <w:t>Ma.A.Ducci</w:t>
      </w:r>
      <w:proofErr w:type="spellEnd"/>
      <w:r w:rsidR="004E1D20" w:rsidRPr="003F4872">
        <w:rPr>
          <w:rFonts w:asciiTheme="minorHAnsi" w:hAnsiTheme="minorHAnsi"/>
          <w:sz w:val="24"/>
          <w:szCs w:val="24"/>
        </w:rPr>
        <w:t>/OIT</w:t>
      </w:r>
      <w:r w:rsidR="00315490" w:rsidRPr="003F4872">
        <w:rPr>
          <w:rFonts w:asciiTheme="minorHAnsi" w:hAnsiTheme="minorHAnsi"/>
          <w:sz w:val="24"/>
          <w:szCs w:val="24"/>
        </w:rPr>
        <w:t xml:space="preserve">); a sabiendas de que tal logro sólo será posible si </w:t>
      </w:r>
      <w:r w:rsidR="005F5626" w:rsidRPr="003F4872">
        <w:rPr>
          <w:rFonts w:asciiTheme="minorHAnsi" w:hAnsiTheme="minorHAnsi"/>
          <w:sz w:val="24"/>
          <w:szCs w:val="24"/>
        </w:rPr>
        <w:t xml:space="preserve">adquiere, </w:t>
      </w:r>
      <w:r w:rsidR="00315490" w:rsidRPr="003F4872">
        <w:rPr>
          <w:rFonts w:asciiTheme="minorHAnsi" w:hAnsiTheme="minorHAnsi"/>
          <w:sz w:val="24"/>
          <w:szCs w:val="24"/>
        </w:rPr>
        <w:t xml:space="preserve">desarrolla </w:t>
      </w:r>
      <w:r w:rsidR="005F5626" w:rsidRPr="003F4872">
        <w:rPr>
          <w:rFonts w:asciiTheme="minorHAnsi" w:hAnsiTheme="minorHAnsi"/>
          <w:sz w:val="24"/>
          <w:szCs w:val="24"/>
        </w:rPr>
        <w:t>o</w:t>
      </w:r>
      <w:r w:rsidR="00315490" w:rsidRPr="003F4872">
        <w:rPr>
          <w:rFonts w:asciiTheme="minorHAnsi" w:hAnsiTheme="minorHAnsi"/>
          <w:sz w:val="24"/>
          <w:szCs w:val="24"/>
        </w:rPr>
        <w:t xml:space="preserve"> refuerza</w:t>
      </w:r>
      <w:r w:rsidR="005F5626" w:rsidRPr="003F4872">
        <w:rPr>
          <w:rFonts w:asciiTheme="minorHAnsi" w:hAnsiTheme="minorHAnsi"/>
          <w:sz w:val="24"/>
          <w:szCs w:val="24"/>
        </w:rPr>
        <w:t xml:space="preserve"> ciertas habilidades y conductas, entre las que destacamos: </w:t>
      </w:r>
    </w:p>
    <w:p w:rsidR="005F5626" w:rsidRPr="003F4872" w:rsidRDefault="00C22547" w:rsidP="003F4872">
      <w:pPr>
        <w:numPr>
          <w:ilvl w:val="0"/>
          <w:numId w:val="5"/>
        </w:numPr>
        <w:rPr>
          <w:rFonts w:asciiTheme="minorHAnsi" w:hAnsiTheme="minorHAnsi"/>
          <w:sz w:val="24"/>
          <w:szCs w:val="24"/>
        </w:rPr>
      </w:pPr>
      <w:r w:rsidRPr="003F4872">
        <w:rPr>
          <w:rFonts w:asciiTheme="minorHAnsi" w:hAnsiTheme="minorHAnsi"/>
          <w:sz w:val="24"/>
          <w:szCs w:val="24"/>
        </w:rPr>
        <w:t xml:space="preserve">Seguridad y confianza en </w:t>
      </w:r>
      <w:r w:rsidR="004B2512" w:rsidRPr="003F4872">
        <w:rPr>
          <w:rFonts w:asciiTheme="minorHAnsi" w:hAnsiTheme="minorHAnsi"/>
          <w:sz w:val="24"/>
          <w:szCs w:val="24"/>
        </w:rPr>
        <w:t>sí</w:t>
      </w:r>
      <w:r w:rsidRPr="003F4872">
        <w:rPr>
          <w:rFonts w:asciiTheme="minorHAnsi" w:hAnsiTheme="minorHAnsi"/>
          <w:sz w:val="24"/>
          <w:szCs w:val="24"/>
        </w:rPr>
        <w:t xml:space="preserve"> mismo</w:t>
      </w:r>
    </w:p>
    <w:p w:rsidR="005F5626" w:rsidRPr="003F4872" w:rsidRDefault="005F5626" w:rsidP="003F4872">
      <w:pPr>
        <w:numPr>
          <w:ilvl w:val="0"/>
          <w:numId w:val="5"/>
        </w:numPr>
        <w:rPr>
          <w:rFonts w:asciiTheme="minorHAnsi" w:hAnsiTheme="minorHAnsi"/>
          <w:sz w:val="24"/>
          <w:szCs w:val="24"/>
        </w:rPr>
      </w:pPr>
      <w:r w:rsidRPr="003F4872">
        <w:rPr>
          <w:rFonts w:asciiTheme="minorHAnsi" w:hAnsiTheme="minorHAnsi"/>
          <w:sz w:val="24"/>
          <w:szCs w:val="24"/>
        </w:rPr>
        <w:t>Capacidad para resolver problemas</w:t>
      </w:r>
      <w:r w:rsidR="001078C8" w:rsidRPr="003F4872">
        <w:rPr>
          <w:rFonts w:asciiTheme="minorHAnsi" w:hAnsiTheme="minorHAnsi"/>
          <w:sz w:val="24"/>
          <w:szCs w:val="24"/>
        </w:rPr>
        <w:t xml:space="preserve"> y tomar decisiones</w:t>
      </w:r>
    </w:p>
    <w:p w:rsidR="00C22547" w:rsidRPr="003F4872" w:rsidRDefault="00C22547" w:rsidP="003F4872">
      <w:pPr>
        <w:numPr>
          <w:ilvl w:val="0"/>
          <w:numId w:val="5"/>
        </w:numPr>
        <w:rPr>
          <w:rFonts w:asciiTheme="minorHAnsi" w:hAnsiTheme="minorHAnsi"/>
          <w:sz w:val="24"/>
          <w:szCs w:val="24"/>
        </w:rPr>
      </w:pPr>
      <w:r w:rsidRPr="003F4872">
        <w:rPr>
          <w:rFonts w:asciiTheme="minorHAnsi" w:hAnsiTheme="minorHAnsi"/>
          <w:sz w:val="24"/>
          <w:szCs w:val="24"/>
        </w:rPr>
        <w:t xml:space="preserve">Habilidades </w:t>
      </w:r>
      <w:r w:rsidR="002873F0" w:rsidRPr="003F4872">
        <w:rPr>
          <w:rFonts w:asciiTheme="minorHAnsi" w:hAnsiTheme="minorHAnsi"/>
          <w:sz w:val="24"/>
          <w:szCs w:val="24"/>
        </w:rPr>
        <w:t>sociales y de comunicación</w:t>
      </w:r>
      <w:r w:rsidRPr="003F4872">
        <w:rPr>
          <w:rFonts w:asciiTheme="minorHAnsi" w:hAnsiTheme="minorHAnsi"/>
          <w:sz w:val="24"/>
          <w:szCs w:val="24"/>
        </w:rPr>
        <w:t xml:space="preserve"> </w:t>
      </w:r>
    </w:p>
    <w:p w:rsidR="00C22547" w:rsidRPr="003F4872" w:rsidRDefault="00C22547" w:rsidP="003F4872">
      <w:pPr>
        <w:numPr>
          <w:ilvl w:val="0"/>
          <w:numId w:val="3"/>
        </w:numPr>
        <w:spacing w:after="120"/>
        <w:jc w:val="both"/>
        <w:rPr>
          <w:rFonts w:asciiTheme="minorHAnsi" w:hAnsiTheme="minorHAnsi"/>
          <w:sz w:val="24"/>
          <w:szCs w:val="24"/>
        </w:rPr>
      </w:pPr>
      <w:r w:rsidRPr="003F4872">
        <w:rPr>
          <w:rFonts w:asciiTheme="minorHAnsi" w:hAnsiTheme="minorHAnsi"/>
          <w:sz w:val="24"/>
          <w:szCs w:val="24"/>
        </w:rPr>
        <w:t>Adaptación al cambio.</w:t>
      </w:r>
    </w:p>
    <w:p w:rsidR="00C22547" w:rsidRPr="003F4872" w:rsidRDefault="00C22547" w:rsidP="003F4872">
      <w:pPr>
        <w:numPr>
          <w:ilvl w:val="0"/>
          <w:numId w:val="3"/>
        </w:numPr>
        <w:spacing w:after="120"/>
        <w:jc w:val="both"/>
        <w:rPr>
          <w:rFonts w:asciiTheme="minorHAnsi" w:hAnsiTheme="minorHAnsi"/>
          <w:sz w:val="24"/>
          <w:szCs w:val="24"/>
        </w:rPr>
      </w:pPr>
      <w:r w:rsidRPr="003F4872">
        <w:rPr>
          <w:rFonts w:asciiTheme="minorHAnsi" w:hAnsiTheme="minorHAnsi"/>
          <w:sz w:val="24"/>
          <w:szCs w:val="24"/>
        </w:rPr>
        <w:t xml:space="preserve">Atención y concentración. </w:t>
      </w:r>
    </w:p>
    <w:p w:rsidR="00C22547" w:rsidRPr="003F4872" w:rsidRDefault="00C22547" w:rsidP="003F4872">
      <w:pPr>
        <w:numPr>
          <w:ilvl w:val="0"/>
          <w:numId w:val="5"/>
        </w:numPr>
        <w:rPr>
          <w:rFonts w:asciiTheme="minorHAnsi" w:hAnsiTheme="minorHAnsi"/>
          <w:sz w:val="24"/>
          <w:szCs w:val="24"/>
        </w:rPr>
      </w:pPr>
      <w:r w:rsidRPr="003F4872">
        <w:rPr>
          <w:rFonts w:asciiTheme="minorHAnsi" w:hAnsiTheme="minorHAnsi"/>
          <w:sz w:val="24"/>
          <w:szCs w:val="24"/>
        </w:rPr>
        <w:t>Tolerancia a la frustración</w:t>
      </w:r>
      <w:r w:rsidR="004B2512" w:rsidRPr="003F4872">
        <w:rPr>
          <w:rFonts w:asciiTheme="minorHAnsi" w:hAnsiTheme="minorHAnsi"/>
          <w:sz w:val="24"/>
          <w:szCs w:val="24"/>
        </w:rPr>
        <w:t>.</w:t>
      </w:r>
    </w:p>
    <w:p w:rsidR="00787AC1" w:rsidRPr="003F4872" w:rsidRDefault="00243E84" w:rsidP="003F4872">
      <w:pPr>
        <w:numPr>
          <w:ilvl w:val="0"/>
          <w:numId w:val="5"/>
        </w:numPr>
        <w:rPr>
          <w:rFonts w:asciiTheme="minorHAnsi" w:hAnsiTheme="minorHAnsi"/>
          <w:sz w:val="24"/>
          <w:szCs w:val="24"/>
        </w:rPr>
      </w:pPr>
      <w:r w:rsidRPr="003F4872">
        <w:rPr>
          <w:rFonts w:asciiTheme="minorHAnsi" w:hAnsiTheme="minorHAnsi"/>
          <w:sz w:val="24"/>
          <w:szCs w:val="24"/>
        </w:rPr>
        <w:t>Trabajo en equipo</w:t>
      </w:r>
      <w:r w:rsidR="004B2512" w:rsidRPr="003F4872">
        <w:rPr>
          <w:rFonts w:asciiTheme="minorHAnsi" w:hAnsiTheme="minorHAnsi"/>
          <w:sz w:val="24"/>
          <w:szCs w:val="24"/>
        </w:rPr>
        <w:t>.</w:t>
      </w:r>
    </w:p>
    <w:p w:rsidR="00AA2358" w:rsidRPr="003F4872" w:rsidRDefault="00AA2358" w:rsidP="003F4872">
      <w:pPr>
        <w:numPr>
          <w:ilvl w:val="0"/>
          <w:numId w:val="3"/>
        </w:numPr>
        <w:spacing w:after="120"/>
        <w:jc w:val="both"/>
        <w:rPr>
          <w:rFonts w:asciiTheme="minorHAnsi" w:hAnsiTheme="minorHAnsi"/>
          <w:sz w:val="24"/>
          <w:szCs w:val="24"/>
        </w:rPr>
      </w:pPr>
      <w:r w:rsidRPr="003F4872">
        <w:rPr>
          <w:rFonts w:asciiTheme="minorHAnsi" w:hAnsiTheme="minorHAnsi"/>
          <w:sz w:val="24"/>
          <w:szCs w:val="24"/>
        </w:rPr>
        <w:t>Iniciativa y emprendimiento.</w:t>
      </w:r>
    </w:p>
    <w:p w:rsidR="00AA2358" w:rsidRPr="003F4872" w:rsidRDefault="00AA2358" w:rsidP="003F4872">
      <w:pPr>
        <w:numPr>
          <w:ilvl w:val="0"/>
          <w:numId w:val="3"/>
        </w:numPr>
        <w:spacing w:after="120"/>
        <w:jc w:val="both"/>
        <w:rPr>
          <w:rFonts w:asciiTheme="minorHAnsi" w:hAnsiTheme="minorHAnsi"/>
          <w:sz w:val="24"/>
          <w:szCs w:val="24"/>
        </w:rPr>
      </w:pPr>
      <w:r w:rsidRPr="003F4872">
        <w:rPr>
          <w:rFonts w:asciiTheme="minorHAnsi" w:hAnsiTheme="minorHAnsi"/>
          <w:sz w:val="24"/>
          <w:szCs w:val="24"/>
        </w:rPr>
        <w:t>Organización y Planificación.</w:t>
      </w:r>
    </w:p>
    <w:p w:rsidR="00AA2358" w:rsidRPr="003F4872" w:rsidRDefault="00AA2358" w:rsidP="003F4872">
      <w:pPr>
        <w:rPr>
          <w:rFonts w:asciiTheme="minorHAnsi" w:hAnsiTheme="minorHAnsi"/>
          <w:sz w:val="24"/>
          <w:szCs w:val="24"/>
        </w:rPr>
      </w:pPr>
    </w:p>
    <w:p w:rsidR="00AA2358" w:rsidRPr="003F4872" w:rsidRDefault="00ED1D1A" w:rsidP="003F4872">
      <w:pPr>
        <w:jc w:val="both"/>
        <w:rPr>
          <w:rFonts w:asciiTheme="minorHAnsi" w:hAnsiTheme="minorHAnsi"/>
          <w:sz w:val="24"/>
          <w:szCs w:val="24"/>
        </w:rPr>
      </w:pPr>
      <w:r w:rsidRPr="003F4872">
        <w:rPr>
          <w:rFonts w:asciiTheme="minorHAnsi" w:hAnsiTheme="minorHAnsi"/>
          <w:sz w:val="24"/>
          <w:szCs w:val="24"/>
        </w:rPr>
        <w:t>La adquisición y práctica de estas habilidades y conductas en adolescentes y jóvenes con DV es la base sobre la que podrán conseguir y mantener destrezas de orden superior, y es crucial para su ajuste en los ambientes laborales y comunitarios. La presencia de déficits en estas áreas representa el mayor obstáculo cuando intentan asegurarse y mantener un empleo.</w:t>
      </w:r>
    </w:p>
    <w:p w:rsidR="00ED1D1A" w:rsidRDefault="00ED1D1A" w:rsidP="003F4872">
      <w:pPr>
        <w:jc w:val="both"/>
        <w:rPr>
          <w:rFonts w:asciiTheme="minorHAnsi" w:hAnsiTheme="minorHAnsi"/>
          <w:sz w:val="24"/>
          <w:szCs w:val="24"/>
        </w:rPr>
      </w:pPr>
      <w:r w:rsidRPr="003F4872">
        <w:rPr>
          <w:rFonts w:asciiTheme="minorHAnsi" w:hAnsiTheme="minorHAnsi"/>
          <w:sz w:val="24"/>
          <w:szCs w:val="24"/>
        </w:rPr>
        <w:t xml:space="preserve">Al </w:t>
      </w:r>
      <w:r w:rsidR="00E32ADF" w:rsidRPr="003F4872">
        <w:rPr>
          <w:rFonts w:asciiTheme="minorHAnsi" w:hAnsiTheme="minorHAnsi"/>
          <w:sz w:val="24"/>
          <w:szCs w:val="24"/>
        </w:rPr>
        <w:t>impuls</w:t>
      </w:r>
      <w:r w:rsidRPr="003F4872">
        <w:rPr>
          <w:rFonts w:asciiTheme="minorHAnsi" w:hAnsiTheme="minorHAnsi"/>
          <w:sz w:val="24"/>
          <w:szCs w:val="24"/>
        </w:rPr>
        <w:t>ar que los jóvenes con DV tomen el contro</w:t>
      </w:r>
      <w:r w:rsidR="0055141A" w:rsidRPr="003F4872">
        <w:rPr>
          <w:rFonts w:asciiTheme="minorHAnsi" w:hAnsiTheme="minorHAnsi"/>
          <w:sz w:val="24"/>
          <w:szCs w:val="24"/>
        </w:rPr>
        <w:t>l</w:t>
      </w:r>
      <w:r w:rsidRPr="003F4872">
        <w:rPr>
          <w:rFonts w:asciiTheme="minorHAnsi" w:hAnsiTheme="minorHAnsi"/>
          <w:sz w:val="24"/>
          <w:szCs w:val="24"/>
        </w:rPr>
        <w:t xml:space="preserve"> de sus propias vidas, eligiendo, adoptando riesgos y enfrentándose a nuevas experiencias</w:t>
      </w:r>
      <w:r w:rsidR="009260F2" w:rsidRPr="003F4872">
        <w:rPr>
          <w:rFonts w:asciiTheme="minorHAnsi" w:hAnsiTheme="minorHAnsi"/>
          <w:sz w:val="24"/>
          <w:szCs w:val="24"/>
        </w:rPr>
        <w:t>,</w:t>
      </w:r>
      <w:r w:rsidRPr="003F4872">
        <w:rPr>
          <w:rFonts w:asciiTheme="minorHAnsi" w:hAnsiTheme="minorHAnsi"/>
          <w:sz w:val="24"/>
          <w:szCs w:val="24"/>
        </w:rPr>
        <w:t xml:space="preserve"> se le está ayudando a potencia su competencia y su madurez social. (</w:t>
      </w:r>
      <w:proofErr w:type="spellStart"/>
      <w:r w:rsidRPr="003F4872">
        <w:rPr>
          <w:rFonts w:asciiTheme="minorHAnsi" w:hAnsiTheme="minorHAnsi"/>
          <w:sz w:val="24"/>
          <w:szCs w:val="24"/>
        </w:rPr>
        <w:t>Sacks</w:t>
      </w:r>
      <w:proofErr w:type="spellEnd"/>
      <w:r w:rsidRPr="003F4872">
        <w:rPr>
          <w:rFonts w:asciiTheme="minorHAnsi" w:hAnsiTheme="minorHAnsi"/>
          <w:sz w:val="24"/>
          <w:szCs w:val="24"/>
        </w:rPr>
        <w:t>, 1992)</w:t>
      </w:r>
    </w:p>
    <w:p w:rsidR="00451EDC" w:rsidRDefault="00451EDC" w:rsidP="003F4872">
      <w:pPr>
        <w:jc w:val="both"/>
        <w:rPr>
          <w:rFonts w:asciiTheme="minorHAnsi" w:hAnsiTheme="minorHAnsi"/>
          <w:sz w:val="24"/>
          <w:szCs w:val="24"/>
        </w:rPr>
      </w:pPr>
    </w:p>
    <w:p w:rsidR="00451EDC" w:rsidRDefault="00451EDC" w:rsidP="003F4872">
      <w:pPr>
        <w:jc w:val="both"/>
        <w:rPr>
          <w:rFonts w:asciiTheme="minorHAnsi" w:hAnsiTheme="minorHAnsi"/>
          <w:sz w:val="24"/>
          <w:szCs w:val="24"/>
        </w:rPr>
      </w:pPr>
    </w:p>
    <w:p w:rsidR="00451EDC" w:rsidRDefault="00451EDC" w:rsidP="003F4872">
      <w:pPr>
        <w:jc w:val="both"/>
        <w:rPr>
          <w:rFonts w:asciiTheme="minorHAnsi" w:hAnsiTheme="minorHAnsi"/>
          <w:sz w:val="24"/>
          <w:szCs w:val="24"/>
        </w:rPr>
      </w:pPr>
    </w:p>
    <w:p w:rsidR="00451EDC" w:rsidRDefault="00451EDC" w:rsidP="003F4872">
      <w:pPr>
        <w:jc w:val="both"/>
        <w:rPr>
          <w:rFonts w:asciiTheme="minorHAnsi" w:hAnsiTheme="minorHAnsi"/>
          <w:sz w:val="24"/>
          <w:szCs w:val="24"/>
        </w:rPr>
      </w:pPr>
      <w:r>
        <w:rPr>
          <w:rFonts w:asciiTheme="minorHAnsi" w:hAnsiTheme="minorHAnsi"/>
          <w:sz w:val="24"/>
          <w:szCs w:val="24"/>
        </w:rPr>
        <w:t>Lic. Ricardo S. Iglesias</w:t>
      </w:r>
    </w:p>
    <w:p w:rsidR="00451EDC" w:rsidRPr="003F4872" w:rsidRDefault="00451EDC" w:rsidP="003F4872">
      <w:pPr>
        <w:jc w:val="both"/>
        <w:rPr>
          <w:rFonts w:asciiTheme="minorHAnsi" w:hAnsiTheme="minorHAnsi"/>
          <w:sz w:val="24"/>
          <w:szCs w:val="24"/>
        </w:rPr>
      </w:pPr>
      <w:r>
        <w:rPr>
          <w:rFonts w:asciiTheme="minorHAnsi" w:hAnsiTheme="minorHAnsi"/>
          <w:sz w:val="24"/>
          <w:szCs w:val="24"/>
        </w:rPr>
        <w:t>Lic. Mónica A. Couceiro</w:t>
      </w:r>
    </w:p>
    <w:p w:rsidR="00AA2358" w:rsidRPr="003F4872" w:rsidRDefault="00AA2358" w:rsidP="003F4872">
      <w:pPr>
        <w:jc w:val="both"/>
        <w:rPr>
          <w:rFonts w:asciiTheme="minorHAnsi" w:hAnsiTheme="minorHAnsi"/>
          <w:bCs/>
          <w:sz w:val="24"/>
          <w:szCs w:val="24"/>
        </w:rPr>
      </w:pPr>
    </w:p>
    <w:p w:rsidR="00AA2358" w:rsidRPr="003F4872" w:rsidRDefault="00AA2358" w:rsidP="003F4872">
      <w:pPr>
        <w:jc w:val="both"/>
        <w:rPr>
          <w:rFonts w:asciiTheme="minorHAnsi" w:hAnsiTheme="minorHAnsi"/>
          <w:sz w:val="24"/>
          <w:szCs w:val="24"/>
        </w:rPr>
      </w:pPr>
    </w:p>
    <w:p w:rsidR="00AA2358" w:rsidRDefault="00451EDC" w:rsidP="003F4872">
      <w:pPr>
        <w:jc w:val="both"/>
        <w:rPr>
          <w:rFonts w:asciiTheme="minorHAnsi" w:hAnsiTheme="minorHAnsi"/>
          <w:b/>
          <w:sz w:val="24"/>
          <w:szCs w:val="24"/>
        </w:rPr>
      </w:pPr>
      <w:r w:rsidRPr="00A538A5">
        <w:rPr>
          <w:rFonts w:asciiTheme="minorHAnsi" w:hAnsiTheme="minorHAnsi"/>
          <w:b/>
          <w:sz w:val="24"/>
          <w:szCs w:val="24"/>
        </w:rPr>
        <w:lastRenderedPageBreak/>
        <w:t>Bibliografía de consulta</w:t>
      </w:r>
    </w:p>
    <w:p w:rsidR="00A538A5" w:rsidRPr="00A538A5" w:rsidRDefault="00A538A5" w:rsidP="003F4872">
      <w:pPr>
        <w:jc w:val="both"/>
        <w:rPr>
          <w:rFonts w:asciiTheme="minorHAnsi" w:hAnsiTheme="minorHAnsi"/>
          <w:b/>
          <w:sz w:val="24"/>
          <w:szCs w:val="24"/>
        </w:rPr>
      </w:pPr>
    </w:p>
    <w:p w:rsidR="00451EDC" w:rsidRDefault="00451EDC" w:rsidP="00451EDC">
      <w:pPr>
        <w:jc w:val="both"/>
        <w:rPr>
          <w:rFonts w:asciiTheme="minorHAnsi" w:hAnsiTheme="minorHAnsi"/>
          <w:sz w:val="24"/>
          <w:szCs w:val="24"/>
        </w:rPr>
      </w:pPr>
      <w:r>
        <w:rPr>
          <w:rFonts w:asciiTheme="minorHAnsi" w:hAnsiTheme="minorHAnsi"/>
          <w:sz w:val="24"/>
          <w:szCs w:val="24"/>
        </w:rPr>
        <w:t xml:space="preserve">“Capacitación e inserción laboral de las personas con discapacidad visual” M. </w:t>
      </w:r>
      <w:proofErr w:type="spellStart"/>
      <w:r>
        <w:rPr>
          <w:rFonts w:asciiTheme="minorHAnsi" w:hAnsiTheme="minorHAnsi"/>
          <w:sz w:val="24"/>
          <w:szCs w:val="24"/>
        </w:rPr>
        <w:t>Godachevich</w:t>
      </w:r>
      <w:proofErr w:type="spellEnd"/>
      <w:r>
        <w:rPr>
          <w:rFonts w:asciiTheme="minorHAnsi" w:hAnsiTheme="minorHAnsi"/>
          <w:sz w:val="24"/>
          <w:szCs w:val="24"/>
        </w:rPr>
        <w:t xml:space="preserve"> y R. Iglesias. 2005</w:t>
      </w:r>
    </w:p>
    <w:p w:rsidR="00451EDC" w:rsidRDefault="00451EDC" w:rsidP="00451EDC">
      <w:pPr>
        <w:jc w:val="both"/>
        <w:rPr>
          <w:rFonts w:asciiTheme="minorHAnsi" w:hAnsiTheme="minorHAnsi"/>
          <w:sz w:val="24"/>
          <w:szCs w:val="24"/>
        </w:rPr>
      </w:pPr>
      <w:r>
        <w:rPr>
          <w:rFonts w:asciiTheme="minorHAnsi" w:hAnsiTheme="minorHAnsi"/>
          <w:sz w:val="24"/>
          <w:szCs w:val="24"/>
        </w:rPr>
        <w:t>“Proyecto Ocupacional” BID-OIT-MTSS. 2001</w:t>
      </w:r>
    </w:p>
    <w:p w:rsidR="00451EDC" w:rsidRDefault="00451EDC" w:rsidP="00451EDC">
      <w:pPr>
        <w:jc w:val="both"/>
        <w:rPr>
          <w:rFonts w:asciiTheme="minorHAnsi" w:hAnsiTheme="minorHAnsi"/>
          <w:sz w:val="24"/>
          <w:szCs w:val="24"/>
        </w:rPr>
      </w:pPr>
      <w:r>
        <w:rPr>
          <w:rFonts w:asciiTheme="minorHAnsi" w:hAnsiTheme="minorHAnsi"/>
          <w:sz w:val="24"/>
          <w:szCs w:val="24"/>
        </w:rPr>
        <w:t xml:space="preserve">“Psicología y ceguera” </w:t>
      </w:r>
      <w:r w:rsidR="000041EA">
        <w:rPr>
          <w:rFonts w:asciiTheme="minorHAnsi" w:hAnsiTheme="minorHAnsi"/>
          <w:sz w:val="24"/>
          <w:szCs w:val="24"/>
        </w:rPr>
        <w:t>Manual-ONCE. 2003</w:t>
      </w:r>
    </w:p>
    <w:p w:rsidR="000041EA" w:rsidRDefault="000041EA" w:rsidP="00451EDC">
      <w:pPr>
        <w:jc w:val="both"/>
        <w:rPr>
          <w:rFonts w:asciiTheme="minorHAnsi" w:hAnsiTheme="minorHAnsi"/>
          <w:sz w:val="24"/>
          <w:szCs w:val="24"/>
        </w:rPr>
      </w:pPr>
      <w:r>
        <w:rPr>
          <w:rFonts w:asciiTheme="minorHAnsi" w:hAnsiTheme="minorHAnsi"/>
          <w:sz w:val="24"/>
          <w:szCs w:val="24"/>
        </w:rPr>
        <w:t>“Desconectadados. Habilidades, educación y empleo en América Latina”. BID. 2012</w:t>
      </w:r>
    </w:p>
    <w:p w:rsidR="00451EDC" w:rsidRDefault="00451EDC" w:rsidP="00451EDC">
      <w:pPr>
        <w:jc w:val="both"/>
        <w:rPr>
          <w:rFonts w:asciiTheme="minorHAnsi" w:hAnsiTheme="minorHAnsi"/>
          <w:sz w:val="24"/>
          <w:szCs w:val="24"/>
        </w:rPr>
      </w:pPr>
    </w:p>
    <w:p w:rsidR="00451EDC" w:rsidRDefault="00451EDC" w:rsidP="00451EDC">
      <w:pPr>
        <w:jc w:val="both"/>
        <w:rPr>
          <w:rFonts w:asciiTheme="minorHAnsi" w:hAnsiTheme="minorHAnsi"/>
          <w:sz w:val="24"/>
          <w:szCs w:val="24"/>
        </w:rPr>
      </w:pPr>
    </w:p>
    <w:p w:rsidR="00451EDC" w:rsidRPr="003F4872" w:rsidRDefault="00451EDC" w:rsidP="00451EDC">
      <w:pPr>
        <w:ind w:left="720"/>
        <w:jc w:val="both"/>
        <w:rPr>
          <w:rFonts w:asciiTheme="minorHAnsi" w:hAnsiTheme="minorHAnsi"/>
          <w:sz w:val="24"/>
          <w:szCs w:val="24"/>
        </w:rPr>
      </w:pPr>
    </w:p>
    <w:p w:rsidR="00AA2358" w:rsidRPr="003F4872" w:rsidRDefault="00AA2358" w:rsidP="003F4872">
      <w:pPr>
        <w:jc w:val="both"/>
        <w:rPr>
          <w:rFonts w:asciiTheme="minorHAnsi" w:hAnsiTheme="minorHAnsi"/>
          <w:sz w:val="24"/>
          <w:szCs w:val="24"/>
        </w:rPr>
      </w:pPr>
    </w:p>
    <w:p w:rsidR="00AA2358" w:rsidRPr="003F4872" w:rsidRDefault="00AA2358" w:rsidP="003F4872">
      <w:pPr>
        <w:jc w:val="both"/>
        <w:rPr>
          <w:sz w:val="24"/>
          <w:szCs w:val="24"/>
        </w:rPr>
      </w:pPr>
    </w:p>
    <w:p w:rsidR="00AA2358" w:rsidRPr="003F4872" w:rsidRDefault="00AA2358" w:rsidP="003F4872">
      <w:pPr>
        <w:jc w:val="both"/>
        <w:rPr>
          <w:sz w:val="24"/>
          <w:szCs w:val="24"/>
        </w:rPr>
      </w:pPr>
    </w:p>
    <w:p w:rsidR="00AA2358" w:rsidRPr="003F4872" w:rsidRDefault="00AA2358" w:rsidP="003F4872">
      <w:pPr>
        <w:jc w:val="both"/>
        <w:rPr>
          <w:sz w:val="24"/>
          <w:szCs w:val="24"/>
        </w:rPr>
      </w:pPr>
    </w:p>
    <w:p w:rsidR="00AA2358" w:rsidRDefault="00AA2358" w:rsidP="003F4872">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Pr="00E44225" w:rsidRDefault="00AA2358" w:rsidP="008E0628">
      <w:pPr>
        <w:jc w:val="both"/>
        <w:rPr>
          <w:color w:val="339966"/>
          <w:sz w:val="24"/>
          <w:szCs w:val="24"/>
        </w:rPr>
      </w:pPr>
    </w:p>
    <w:p w:rsidR="00AA2358" w:rsidRPr="00E44225" w:rsidRDefault="00AA2358" w:rsidP="008E0628">
      <w:pPr>
        <w:jc w:val="both"/>
        <w:rPr>
          <w:color w:val="339966"/>
          <w:sz w:val="24"/>
          <w:szCs w:val="24"/>
        </w:rPr>
      </w:pPr>
    </w:p>
    <w:p w:rsidR="00AA2358" w:rsidRDefault="00AA2358" w:rsidP="00061DB4">
      <w:pPr>
        <w:jc w:val="both"/>
        <w:rPr>
          <w:sz w:val="24"/>
          <w:szCs w:val="24"/>
        </w:rPr>
      </w:pPr>
    </w:p>
    <w:p w:rsidR="00AA2358" w:rsidRDefault="00AA2358" w:rsidP="00061DB4">
      <w:pPr>
        <w:jc w:val="both"/>
        <w:rPr>
          <w:sz w:val="24"/>
          <w:szCs w:val="24"/>
        </w:rPr>
      </w:pPr>
    </w:p>
    <w:p w:rsidR="00AA2358" w:rsidRDefault="00AA2358" w:rsidP="00061DB4">
      <w:pPr>
        <w:jc w:val="both"/>
        <w:rPr>
          <w:sz w:val="24"/>
          <w:szCs w:val="24"/>
        </w:rPr>
      </w:pPr>
    </w:p>
    <w:sectPr w:rsidR="00AA2358" w:rsidSect="007651BA">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adeGothic-Light">
    <w:panose1 w:val="00000000000000000000"/>
    <w:charset w:val="00"/>
    <w:family w:val="swiss"/>
    <w:notTrueType/>
    <w:pitch w:val="default"/>
    <w:sig w:usb0="00000003" w:usb1="00000000" w:usb2="00000000" w:usb3="00000000" w:csb0="00000001" w:csb1="00000000"/>
  </w:font>
  <w:font w:name="TradeGothic-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17C6"/>
    <w:multiLevelType w:val="hybridMultilevel"/>
    <w:tmpl w:val="5E622C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967D09"/>
    <w:multiLevelType w:val="multilevel"/>
    <w:tmpl w:val="3CF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94725"/>
    <w:multiLevelType w:val="hybridMultilevel"/>
    <w:tmpl w:val="5E0C6FBA"/>
    <w:lvl w:ilvl="0" w:tplc="A256423C">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BD054A"/>
    <w:multiLevelType w:val="hybridMultilevel"/>
    <w:tmpl w:val="3F3A07CA"/>
    <w:lvl w:ilvl="0" w:tplc="96A4AE4A">
      <w:start w:val="1"/>
      <w:numFmt w:val="bullet"/>
      <w:lvlText w:val="•"/>
      <w:lvlJc w:val="left"/>
      <w:pPr>
        <w:ind w:left="720" w:hanging="360"/>
      </w:pPr>
      <w:rPr>
        <w:rFonts w:ascii="Trebuchet MS" w:eastAsia="Times New Roman" w:hAnsi="Trebuchet MS"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2C9E6150"/>
    <w:multiLevelType w:val="hybridMultilevel"/>
    <w:tmpl w:val="F02A0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B67205"/>
    <w:multiLevelType w:val="hybridMultilevel"/>
    <w:tmpl w:val="0A4450B4"/>
    <w:lvl w:ilvl="0" w:tplc="5FC68F5A">
      <w:start w:val="1"/>
      <w:numFmt w:val="bullet"/>
      <w:lvlText w:val="‡"/>
      <w:lvlJc w:val="left"/>
      <w:pPr>
        <w:tabs>
          <w:tab w:val="num" w:pos="720"/>
        </w:tabs>
        <w:ind w:left="720" w:hanging="360"/>
      </w:pPr>
      <w:rPr>
        <w:rFonts w:ascii="Times New Roman" w:hAnsi="Times New Roman" w:hint="default"/>
      </w:rPr>
    </w:lvl>
    <w:lvl w:ilvl="1" w:tplc="16D067A2" w:tentative="1">
      <w:start w:val="1"/>
      <w:numFmt w:val="bullet"/>
      <w:lvlText w:val="‡"/>
      <w:lvlJc w:val="left"/>
      <w:pPr>
        <w:tabs>
          <w:tab w:val="num" w:pos="1440"/>
        </w:tabs>
        <w:ind w:left="1440" w:hanging="360"/>
      </w:pPr>
      <w:rPr>
        <w:rFonts w:ascii="Times New Roman" w:hAnsi="Times New Roman" w:hint="default"/>
      </w:rPr>
    </w:lvl>
    <w:lvl w:ilvl="2" w:tplc="12F0E7AA" w:tentative="1">
      <w:start w:val="1"/>
      <w:numFmt w:val="bullet"/>
      <w:lvlText w:val="‡"/>
      <w:lvlJc w:val="left"/>
      <w:pPr>
        <w:tabs>
          <w:tab w:val="num" w:pos="2160"/>
        </w:tabs>
        <w:ind w:left="2160" w:hanging="360"/>
      </w:pPr>
      <w:rPr>
        <w:rFonts w:ascii="Times New Roman" w:hAnsi="Times New Roman" w:hint="default"/>
      </w:rPr>
    </w:lvl>
    <w:lvl w:ilvl="3" w:tplc="F8B4B206" w:tentative="1">
      <w:start w:val="1"/>
      <w:numFmt w:val="bullet"/>
      <w:lvlText w:val="‡"/>
      <w:lvlJc w:val="left"/>
      <w:pPr>
        <w:tabs>
          <w:tab w:val="num" w:pos="2880"/>
        </w:tabs>
        <w:ind w:left="2880" w:hanging="360"/>
      </w:pPr>
      <w:rPr>
        <w:rFonts w:ascii="Times New Roman" w:hAnsi="Times New Roman" w:hint="default"/>
      </w:rPr>
    </w:lvl>
    <w:lvl w:ilvl="4" w:tplc="346A202A" w:tentative="1">
      <w:start w:val="1"/>
      <w:numFmt w:val="bullet"/>
      <w:lvlText w:val="‡"/>
      <w:lvlJc w:val="left"/>
      <w:pPr>
        <w:tabs>
          <w:tab w:val="num" w:pos="3600"/>
        </w:tabs>
        <w:ind w:left="3600" w:hanging="360"/>
      </w:pPr>
      <w:rPr>
        <w:rFonts w:ascii="Times New Roman" w:hAnsi="Times New Roman" w:hint="default"/>
      </w:rPr>
    </w:lvl>
    <w:lvl w:ilvl="5" w:tplc="6AC6B702" w:tentative="1">
      <w:start w:val="1"/>
      <w:numFmt w:val="bullet"/>
      <w:lvlText w:val="‡"/>
      <w:lvlJc w:val="left"/>
      <w:pPr>
        <w:tabs>
          <w:tab w:val="num" w:pos="4320"/>
        </w:tabs>
        <w:ind w:left="4320" w:hanging="360"/>
      </w:pPr>
      <w:rPr>
        <w:rFonts w:ascii="Times New Roman" w:hAnsi="Times New Roman" w:hint="default"/>
      </w:rPr>
    </w:lvl>
    <w:lvl w:ilvl="6" w:tplc="3C9A2B7C" w:tentative="1">
      <w:start w:val="1"/>
      <w:numFmt w:val="bullet"/>
      <w:lvlText w:val="‡"/>
      <w:lvlJc w:val="left"/>
      <w:pPr>
        <w:tabs>
          <w:tab w:val="num" w:pos="5040"/>
        </w:tabs>
        <w:ind w:left="5040" w:hanging="360"/>
      </w:pPr>
      <w:rPr>
        <w:rFonts w:ascii="Times New Roman" w:hAnsi="Times New Roman" w:hint="default"/>
      </w:rPr>
    </w:lvl>
    <w:lvl w:ilvl="7" w:tplc="A4500466" w:tentative="1">
      <w:start w:val="1"/>
      <w:numFmt w:val="bullet"/>
      <w:lvlText w:val="‡"/>
      <w:lvlJc w:val="left"/>
      <w:pPr>
        <w:tabs>
          <w:tab w:val="num" w:pos="5760"/>
        </w:tabs>
        <w:ind w:left="5760" w:hanging="360"/>
      </w:pPr>
      <w:rPr>
        <w:rFonts w:ascii="Times New Roman" w:hAnsi="Times New Roman" w:hint="default"/>
      </w:rPr>
    </w:lvl>
    <w:lvl w:ilvl="8" w:tplc="3C0C1AE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AE1"/>
    <w:rsid w:val="000041EA"/>
    <w:rsid w:val="00004DF0"/>
    <w:rsid w:val="000114DB"/>
    <w:rsid w:val="00011D0C"/>
    <w:rsid w:val="00015BB5"/>
    <w:rsid w:val="00042D5F"/>
    <w:rsid w:val="000431BD"/>
    <w:rsid w:val="00053023"/>
    <w:rsid w:val="00060931"/>
    <w:rsid w:val="00061DB4"/>
    <w:rsid w:val="0006466A"/>
    <w:rsid w:val="000773DD"/>
    <w:rsid w:val="00090AC4"/>
    <w:rsid w:val="00093350"/>
    <w:rsid w:val="0009419D"/>
    <w:rsid w:val="000A659F"/>
    <w:rsid w:val="000B016C"/>
    <w:rsid w:val="000C27BB"/>
    <w:rsid w:val="000C32A8"/>
    <w:rsid w:val="00100919"/>
    <w:rsid w:val="001048A1"/>
    <w:rsid w:val="001078C8"/>
    <w:rsid w:val="00123038"/>
    <w:rsid w:val="00125E96"/>
    <w:rsid w:val="00133142"/>
    <w:rsid w:val="00141045"/>
    <w:rsid w:val="00141342"/>
    <w:rsid w:val="00145996"/>
    <w:rsid w:val="001559AC"/>
    <w:rsid w:val="00155CA7"/>
    <w:rsid w:val="0016113E"/>
    <w:rsid w:val="0017464E"/>
    <w:rsid w:val="00176C9F"/>
    <w:rsid w:val="001A14FF"/>
    <w:rsid w:val="001A647B"/>
    <w:rsid w:val="001B664D"/>
    <w:rsid w:val="001D0988"/>
    <w:rsid w:val="001D67F3"/>
    <w:rsid w:val="001F6612"/>
    <w:rsid w:val="001F72BC"/>
    <w:rsid w:val="00207C2B"/>
    <w:rsid w:val="00212052"/>
    <w:rsid w:val="00243E84"/>
    <w:rsid w:val="00263328"/>
    <w:rsid w:val="00283398"/>
    <w:rsid w:val="002854D9"/>
    <w:rsid w:val="002873F0"/>
    <w:rsid w:val="00294D1F"/>
    <w:rsid w:val="00297986"/>
    <w:rsid w:val="002A33DC"/>
    <w:rsid w:val="002C61C0"/>
    <w:rsid w:val="002F5F8B"/>
    <w:rsid w:val="00302717"/>
    <w:rsid w:val="003036AB"/>
    <w:rsid w:val="003113AF"/>
    <w:rsid w:val="00313C6B"/>
    <w:rsid w:val="00315490"/>
    <w:rsid w:val="003324A2"/>
    <w:rsid w:val="0033718A"/>
    <w:rsid w:val="00345F29"/>
    <w:rsid w:val="00361D1B"/>
    <w:rsid w:val="003A450F"/>
    <w:rsid w:val="003B630B"/>
    <w:rsid w:val="003C0B08"/>
    <w:rsid w:val="003C1BE8"/>
    <w:rsid w:val="003C5CD9"/>
    <w:rsid w:val="003D1FD4"/>
    <w:rsid w:val="003D461B"/>
    <w:rsid w:val="003D73F3"/>
    <w:rsid w:val="003F44F8"/>
    <w:rsid w:val="003F4872"/>
    <w:rsid w:val="00416AF2"/>
    <w:rsid w:val="00421D8E"/>
    <w:rsid w:val="00422B66"/>
    <w:rsid w:val="00451EDC"/>
    <w:rsid w:val="00457E14"/>
    <w:rsid w:val="0046001D"/>
    <w:rsid w:val="00467594"/>
    <w:rsid w:val="00477DC7"/>
    <w:rsid w:val="00486416"/>
    <w:rsid w:val="00490DDC"/>
    <w:rsid w:val="004958D7"/>
    <w:rsid w:val="004A0542"/>
    <w:rsid w:val="004A1ADB"/>
    <w:rsid w:val="004B2512"/>
    <w:rsid w:val="004B366F"/>
    <w:rsid w:val="004C03F3"/>
    <w:rsid w:val="004D7FFD"/>
    <w:rsid w:val="004E1D20"/>
    <w:rsid w:val="004F4638"/>
    <w:rsid w:val="0052122D"/>
    <w:rsid w:val="00530F1B"/>
    <w:rsid w:val="00542B37"/>
    <w:rsid w:val="005446FF"/>
    <w:rsid w:val="00544859"/>
    <w:rsid w:val="0055141A"/>
    <w:rsid w:val="00554DFB"/>
    <w:rsid w:val="005614F9"/>
    <w:rsid w:val="005652DF"/>
    <w:rsid w:val="00574E0F"/>
    <w:rsid w:val="00594942"/>
    <w:rsid w:val="005A2A11"/>
    <w:rsid w:val="005C007C"/>
    <w:rsid w:val="005E39EC"/>
    <w:rsid w:val="005F5626"/>
    <w:rsid w:val="0061049F"/>
    <w:rsid w:val="006215DB"/>
    <w:rsid w:val="0063095A"/>
    <w:rsid w:val="00633C38"/>
    <w:rsid w:val="006406BA"/>
    <w:rsid w:val="00684A9B"/>
    <w:rsid w:val="006A4B54"/>
    <w:rsid w:val="006D089E"/>
    <w:rsid w:val="006E5FCB"/>
    <w:rsid w:val="00700FFD"/>
    <w:rsid w:val="00712A40"/>
    <w:rsid w:val="007157B4"/>
    <w:rsid w:val="0072524E"/>
    <w:rsid w:val="00736AAA"/>
    <w:rsid w:val="00742ABB"/>
    <w:rsid w:val="00744165"/>
    <w:rsid w:val="00744650"/>
    <w:rsid w:val="00744A3A"/>
    <w:rsid w:val="00753B07"/>
    <w:rsid w:val="00764C81"/>
    <w:rsid w:val="007651BA"/>
    <w:rsid w:val="00783A07"/>
    <w:rsid w:val="00787AC1"/>
    <w:rsid w:val="007914FE"/>
    <w:rsid w:val="007918E9"/>
    <w:rsid w:val="00795DC1"/>
    <w:rsid w:val="007A0060"/>
    <w:rsid w:val="007A39EE"/>
    <w:rsid w:val="007D5B6C"/>
    <w:rsid w:val="007E6C9A"/>
    <w:rsid w:val="007E7284"/>
    <w:rsid w:val="007F29C3"/>
    <w:rsid w:val="00811D50"/>
    <w:rsid w:val="00875F2A"/>
    <w:rsid w:val="008D053A"/>
    <w:rsid w:val="008E0628"/>
    <w:rsid w:val="00904ED6"/>
    <w:rsid w:val="00905FDF"/>
    <w:rsid w:val="009127E5"/>
    <w:rsid w:val="009260F2"/>
    <w:rsid w:val="009372C7"/>
    <w:rsid w:val="00940988"/>
    <w:rsid w:val="009443BA"/>
    <w:rsid w:val="0095486A"/>
    <w:rsid w:val="00957B98"/>
    <w:rsid w:val="00962AB3"/>
    <w:rsid w:val="00963DC1"/>
    <w:rsid w:val="009837F3"/>
    <w:rsid w:val="00991D42"/>
    <w:rsid w:val="009A56E7"/>
    <w:rsid w:val="009A662B"/>
    <w:rsid w:val="009C214F"/>
    <w:rsid w:val="009D2139"/>
    <w:rsid w:val="009D2B26"/>
    <w:rsid w:val="009D2C9B"/>
    <w:rsid w:val="00A05FAB"/>
    <w:rsid w:val="00A21B42"/>
    <w:rsid w:val="00A222BC"/>
    <w:rsid w:val="00A25C3F"/>
    <w:rsid w:val="00A34B9B"/>
    <w:rsid w:val="00A42D21"/>
    <w:rsid w:val="00A43C20"/>
    <w:rsid w:val="00A538A5"/>
    <w:rsid w:val="00A53A8B"/>
    <w:rsid w:val="00A65AE1"/>
    <w:rsid w:val="00A66E3B"/>
    <w:rsid w:val="00A716C5"/>
    <w:rsid w:val="00A731CF"/>
    <w:rsid w:val="00A76B36"/>
    <w:rsid w:val="00A81681"/>
    <w:rsid w:val="00A83614"/>
    <w:rsid w:val="00A87CF0"/>
    <w:rsid w:val="00A90006"/>
    <w:rsid w:val="00AA2358"/>
    <w:rsid w:val="00AA300F"/>
    <w:rsid w:val="00AB2542"/>
    <w:rsid w:val="00AC5BEC"/>
    <w:rsid w:val="00AC7D38"/>
    <w:rsid w:val="00AE4D71"/>
    <w:rsid w:val="00B01BB2"/>
    <w:rsid w:val="00B02E04"/>
    <w:rsid w:val="00B043EA"/>
    <w:rsid w:val="00B35A12"/>
    <w:rsid w:val="00B62F34"/>
    <w:rsid w:val="00B71F56"/>
    <w:rsid w:val="00B8103A"/>
    <w:rsid w:val="00B838AF"/>
    <w:rsid w:val="00B865BB"/>
    <w:rsid w:val="00BA0E98"/>
    <w:rsid w:val="00BB16F7"/>
    <w:rsid w:val="00BC1BBA"/>
    <w:rsid w:val="00BC4A29"/>
    <w:rsid w:val="00BC5986"/>
    <w:rsid w:val="00C22547"/>
    <w:rsid w:val="00C226E8"/>
    <w:rsid w:val="00C312A2"/>
    <w:rsid w:val="00C51DF3"/>
    <w:rsid w:val="00C52CCA"/>
    <w:rsid w:val="00C539CF"/>
    <w:rsid w:val="00C54510"/>
    <w:rsid w:val="00C7330A"/>
    <w:rsid w:val="00C76B88"/>
    <w:rsid w:val="00C97DF0"/>
    <w:rsid w:val="00CA5A74"/>
    <w:rsid w:val="00CA7981"/>
    <w:rsid w:val="00CC6F88"/>
    <w:rsid w:val="00CD05A2"/>
    <w:rsid w:val="00D35A97"/>
    <w:rsid w:val="00D44ED8"/>
    <w:rsid w:val="00D50DB1"/>
    <w:rsid w:val="00D63637"/>
    <w:rsid w:val="00D639DF"/>
    <w:rsid w:val="00D70AE5"/>
    <w:rsid w:val="00D71582"/>
    <w:rsid w:val="00DA5E55"/>
    <w:rsid w:val="00DB3CF4"/>
    <w:rsid w:val="00DD7690"/>
    <w:rsid w:val="00DE0911"/>
    <w:rsid w:val="00DE362E"/>
    <w:rsid w:val="00DF1AF2"/>
    <w:rsid w:val="00E02534"/>
    <w:rsid w:val="00E17DFC"/>
    <w:rsid w:val="00E204D5"/>
    <w:rsid w:val="00E253EB"/>
    <w:rsid w:val="00E2551E"/>
    <w:rsid w:val="00E32ADF"/>
    <w:rsid w:val="00E44225"/>
    <w:rsid w:val="00E45B84"/>
    <w:rsid w:val="00E514EA"/>
    <w:rsid w:val="00E651BD"/>
    <w:rsid w:val="00E76814"/>
    <w:rsid w:val="00E93B7A"/>
    <w:rsid w:val="00E9580B"/>
    <w:rsid w:val="00E95910"/>
    <w:rsid w:val="00EB66EC"/>
    <w:rsid w:val="00EB683A"/>
    <w:rsid w:val="00EC0B9D"/>
    <w:rsid w:val="00ED0E60"/>
    <w:rsid w:val="00ED1D1A"/>
    <w:rsid w:val="00ED5DE3"/>
    <w:rsid w:val="00EE75E9"/>
    <w:rsid w:val="00EF3CE3"/>
    <w:rsid w:val="00F15EA3"/>
    <w:rsid w:val="00F40507"/>
    <w:rsid w:val="00F478F0"/>
    <w:rsid w:val="00F52E62"/>
    <w:rsid w:val="00F5633E"/>
    <w:rsid w:val="00F612B8"/>
    <w:rsid w:val="00F61BA6"/>
    <w:rsid w:val="00F65AF8"/>
    <w:rsid w:val="00F96EAF"/>
    <w:rsid w:val="00F971A3"/>
    <w:rsid w:val="00FB10DC"/>
    <w:rsid w:val="00FD30E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49F"/>
    <w:pPr>
      <w:spacing w:after="200" w:line="27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ield-content">
    <w:name w:val="field-content"/>
    <w:basedOn w:val="Fuentedeprrafopredeter"/>
    <w:uiPriority w:val="99"/>
    <w:rsid w:val="00795DC1"/>
    <w:rPr>
      <w:rFonts w:cs="Times New Roman"/>
    </w:rPr>
  </w:style>
  <w:style w:type="character" w:styleId="Hipervnculo">
    <w:name w:val="Hyperlink"/>
    <w:basedOn w:val="Fuentedeprrafopredeter"/>
    <w:uiPriority w:val="99"/>
    <w:semiHidden/>
    <w:rsid w:val="00795DC1"/>
    <w:rPr>
      <w:rFonts w:cs="Times New Roman"/>
      <w:color w:val="0000FF"/>
      <w:u w:val="single"/>
    </w:rPr>
  </w:style>
  <w:style w:type="paragraph" w:styleId="Textodeglobo">
    <w:name w:val="Balloon Text"/>
    <w:basedOn w:val="Normal"/>
    <w:link w:val="TextodegloboCar"/>
    <w:uiPriority w:val="99"/>
    <w:semiHidden/>
    <w:rsid w:val="000941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419D"/>
    <w:rPr>
      <w:rFonts w:ascii="Tahoma" w:hAnsi="Tahoma" w:cs="Tahoma"/>
      <w:sz w:val="16"/>
      <w:szCs w:val="16"/>
    </w:rPr>
  </w:style>
  <w:style w:type="paragraph" w:styleId="NormalWeb">
    <w:name w:val="Normal (Web)"/>
    <w:basedOn w:val="Normal"/>
    <w:uiPriority w:val="99"/>
    <w:semiHidden/>
    <w:rsid w:val="003036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656862">
      <w:marLeft w:val="0"/>
      <w:marRight w:val="0"/>
      <w:marTop w:val="0"/>
      <w:marBottom w:val="0"/>
      <w:divBdr>
        <w:top w:val="none" w:sz="0" w:space="0" w:color="auto"/>
        <w:left w:val="none" w:sz="0" w:space="0" w:color="auto"/>
        <w:bottom w:val="none" w:sz="0" w:space="0" w:color="auto"/>
        <w:right w:val="none" w:sz="0" w:space="0" w:color="auto"/>
      </w:divBdr>
    </w:div>
    <w:div w:id="140656868">
      <w:marLeft w:val="0"/>
      <w:marRight w:val="0"/>
      <w:marTop w:val="0"/>
      <w:marBottom w:val="0"/>
      <w:divBdr>
        <w:top w:val="none" w:sz="0" w:space="0" w:color="auto"/>
        <w:left w:val="none" w:sz="0" w:space="0" w:color="auto"/>
        <w:bottom w:val="none" w:sz="0" w:space="0" w:color="auto"/>
        <w:right w:val="none" w:sz="0" w:space="0" w:color="auto"/>
      </w:divBdr>
      <w:divsChild>
        <w:div w:id="140656867">
          <w:marLeft w:val="547"/>
          <w:marRight w:val="0"/>
          <w:marTop w:val="134"/>
          <w:marBottom w:val="0"/>
          <w:divBdr>
            <w:top w:val="none" w:sz="0" w:space="0" w:color="auto"/>
            <w:left w:val="none" w:sz="0" w:space="0" w:color="auto"/>
            <w:bottom w:val="none" w:sz="0" w:space="0" w:color="auto"/>
            <w:right w:val="none" w:sz="0" w:space="0" w:color="auto"/>
          </w:divBdr>
        </w:div>
      </w:divsChild>
    </w:div>
    <w:div w:id="140656869">
      <w:marLeft w:val="0"/>
      <w:marRight w:val="0"/>
      <w:marTop w:val="0"/>
      <w:marBottom w:val="0"/>
      <w:divBdr>
        <w:top w:val="none" w:sz="0" w:space="0" w:color="auto"/>
        <w:left w:val="none" w:sz="0" w:space="0" w:color="auto"/>
        <w:bottom w:val="none" w:sz="0" w:space="0" w:color="auto"/>
        <w:right w:val="none" w:sz="0" w:space="0" w:color="auto"/>
      </w:divBdr>
      <w:divsChild>
        <w:div w:id="140656857">
          <w:marLeft w:val="0"/>
          <w:marRight w:val="0"/>
          <w:marTop w:val="0"/>
          <w:marBottom w:val="0"/>
          <w:divBdr>
            <w:top w:val="none" w:sz="0" w:space="0" w:color="auto"/>
            <w:left w:val="none" w:sz="0" w:space="0" w:color="auto"/>
            <w:bottom w:val="none" w:sz="0" w:space="0" w:color="auto"/>
            <w:right w:val="none" w:sz="0" w:space="0" w:color="auto"/>
          </w:divBdr>
        </w:div>
        <w:div w:id="140656858">
          <w:marLeft w:val="0"/>
          <w:marRight w:val="0"/>
          <w:marTop w:val="0"/>
          <w:marBottom w:val="0"/>
          <w:divBdr>
            <w:top w:val="none" w:sz="0" w:space="0" w:color="auto"/>
            <w:left w:val="none" w:sz="0" w:space="0" w:color="auto"/>
            <w:bottom w:val="none" w:sz="0" w:space="0" w:color="auto"/>
            <w:right w:val="none" w:sz="0" w:space="0" w:color="auto"/>
          </w:divBdr>
        </w:div>
        <w:div w:id="140656859">
          <w:marLeft w:val="0"/>
          <w:marRight w:val="0"/>
          <w:marTop w:val="0"/>
          <w:marBottom w:val="0"/>
          <w:divBdr>
            <w:top w:val="none" w:sz="0" w:space="0" w:color="auto"/>
            <w:left w:val="none" w:sz="0" w:space="0" w:color="auto"/>
            <w:bottom w:val="none" w:sz="0" w:space="0" w:color="auto"/>
            <w:right w:val="none" w:sz="0" w:space="0" w:color="auto"/>
          </w:divBdr>
        </w:div>
        <w:div w:id="140656860">
          <w:marLeft w:val="0"/>
          <w:marRight w:val="0"/>
          <w:marTop w:val="0"/>
          <w:marBottom w:val="0"/>
          <w:divBdr>
            <w:top w:val="none" w:sz="0" w:space="0" w:color="auto"/>
            <w:left w:val="none" w:sz="0" w:space="0" w:color="auto"/>
            <w:bottom w:val="none" w:sz="0" w:space="0" w:color="auto"/>
            <w:right w:val="none" w:sz="0" w:space="0" w:color="auto"/>
          </w:divBdr>
        </w:div>
        <w:div w:id="140656861">
          <w:marLeft w:val="0"/>
          <w:marRight w:val="0"/>
          <w:marTop w:val="0"/>
          <w:marBottom w:val="0"/>
          <w:divBdr>
            <w:top w:val="none" w:sz="0" w:space="0" w:color="auto"/>
            <w:left w:val="none" w:sz="0" w:space="0" w:color="auto"/>
            <w:bottom w:val="none" w:sz="0" w:space="0" w:color="auto"/>
            <w:right w:val="none" w:sz="0" w:space="0" w:color="auto"/>
          </w:divBdr>
        </w:div>
        <w:div w:id="140656863">
          <w:marLeft w:val="0"/>
          <w:marRight w:val="0"/>
          <w:marTop w:val="0"/>
          <w:marBottom w:val="0"/>
          <w:divBdr>
            <w:top w:val="none" w:sz="0" w:space="0" w:color="auto"/>
            <w:left w:val="none" w:sz="0" w:space="0" w:color="auto"/>
            <w:bottom w:val="none" w:sz="0" w:space="0" w:color="auto"/>
            <w:right w:val="none" w:sz="0" w:space="0" w:color="auto"/>
          </w:divBdr>
        </w:div>
        <w:div w:id="140656864">
          <w:marLeft w:val="0"/>
          <w:marRight w:val="0"/>
          <w:marTop w:val="0"/>
          <w:marBottom w:val="0"/>
          <w:divBdr>
            <w:top w:val="none" w:sz="0" w:space="0" w:color="auto"/>
            <w:left w:val="none" w:sz="0" w:space="0" w:color="auto"/>
            <w:bottom w:val="none" w:sz="0" w:space="0" w:color="auto"/>
            <w:right w:val="none" w:sz="0" w:space="0" w:color="auto"/>
          </w:divBdr>
        </w:div>
        <w:div w:id="140656865">
          <w:marLeft w:val="0"/>
          <w:marRight w:val="0"/>
          <w:marTop w:val="0"/>
          <w:marBottom w:val="0"/>
          <w:divBdr>
            <w:top w:val="none" w:sz="0" w:space="0" w:color="auto"/>
            <w:left w:val="none" w:sz="0" w:space="0" w:color="auto"/>
            <w:bottom w:val="none" w:sz="0" w:space="0" w:color="auto"/>
            <w:right w:val="none" w:sz="0" w:space="0" w:color="auto"/>
          </w:divBdr>
        </w:div>
        <w:div w:id="140656866">
          <w:marLeft w:val="0"/>
          <w:marRight w:val="0"/>
          <w:marTop w:val="0"/>
          <w:marBottom w:val="0"/>
          <w:divBdr>
            <w:top w:val="none" w:sz="0" w:space="0" w:color="auto"/>
            <w:left w:val="none" w:sz="0" w:space="0" w:color="auto"/>
            <w:bottom w:val="none" w:sz="0" w:space="0" w:color="auto"/>
            <w:right w:val="none" w:sz="0" w:space="0" w:color="auto"/>
          </w:divBdr>
        </w:div>
        <w:div w:id="140656870">
          <w:marLeft w:val="0"/>
          <w:marRight w:val="0"/>
          <w:marTop w:val="0"/>
          <w:marBottom w:val="0"/>
          <w:divBdr>
            <w:top w:val="none" w:sz="0" w:space="0" w:color="auto"/>
            <w:left w:val="none" w:sz="0" w:space="0" w:color="auto"/>
            <w:bottom w:val="none" w:sz="0" w:space="0" w:color="auto"/>
            <w:right w:val="none" w:sz="0" w:space="0" w:color="auto"/>
          </w:divBdr>
        </w:div>
        <w:div w:id="140656871">
          <w:marLeft w:val="0"/>
          <w:marRight w:val="0"/>
          <w:marTop w:val="0"/>
          <w:marBottom w:val="0"/>
          <w:divBdr>
            <w:top w:val="none" w:sz="0" w:space="0" w:color="auto"/>
            <w:left w:val="none" w:sz="0" w:space="0" w:color="auto"/>
            <w:bottom w:val="none" w:sz="0" w:space="0" w:color="auto"/>
            <w:right w:val="none" w:sz="0" w:space="0" w:color="auto"/>
          </w:divBdr>
        </w:div>
        <w:div w:id="140656872">
          <w:marLeft w:val="0"/>
          <w:marRight w:val="0"/>
          <w:marTop w:val="0"/>
          <w:marBottom w:val="0"/>
          <w:divBdr>
            <w:top w:val="none" w:sz="0" w:space="0" w:color="auto"/>
            <w:left w:val="none" w:sz="0" w:space="0" w:color="auto"/>
            <w:bottom w:val="none" w:sz="0" w:space="0" w:color="auto"/>
            <w:right w:val="none" w:sz="0" w:space="0" w:color="auto"/>
          </w:divBdr>
        </w:div>
        <w:div w:id="140656873">
          <w:marLeft w:val="0"/>
          <w:marRight w:val="0"/>
          <w:marTop w:val="0"/>
          <w:marBottom w:val="0"/>
          <w:divBdr>
            <w:top w:val="none" w:sz="0" w:space="0" w:color="auto"/>
            <w:left w:val="none" w:sz="0" w:space="0" w:color="auto"/>
            <w:bottom w:val="none" w:sz="0" w:space="0" w:color="auto"/>
            <w:right w:val="none" w:sz="0" w:space="0" w:color="auto"/>
          </w:divBdr>
        </w:div>
      </w:divsChild>
    </w:div>
    <w:div w:id="9134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2702</Words>
  <Characters>14862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Federación Argentina de Instituciones de Ciegos y Amblíopes </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Formando formadores con la mirada en la empleabilidad</dc:title>
  <dc:subject/>
  <dc:creator>Ricardo Iglesias  </dc:creator>
  <cp:keywords/>
  <dc:description/>
  <cp:lastModifiedBy>Ricardo</cp:lastModifiedBy>
  <cp:revision>2</cp:revision>
  <dcterms:created xsi:type="dcterms:W3CDTF">2012-10-25T04:56:00Z</dcterms:created>
  <dcterms:modified xsi:type="dcterms:W3CDTF">2012-10-25T04:56:00Z</dcterms:modified>
</cp:coreProperties>
</file>