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1F" w:rsidRPr="003B6FD0" w:rsidRDefault="00E535A3" w:rsidP="003B6FD0">
      <w:pPr>
        <w:pStyle w:val="Subttulo"/>
        <w:jc w:val="both"/>
        <w:rPr>
          <w:b/>
          <w:color w:val="00B050"/>
        </w:rPr>
      </w:pPr>
      <w:r w:rsidRPr="003B6FD0">
        <w:rPr>
          <w:b/>
          <w:color w:val="00B050"/>
        </w:rPr>
        <w:t xml:space="preserve">TÉRMINOS DE REFERENCIA: </w:t>
      </w:r>
      <w:r w:rsidR="003A341F" w:rsidRPr="003B6FD0">
        <w:rPr>
          <w:b/>
          <w:color w:val="00B050"/>
        </w:rPr>
        <w:t>Co</w:t>
      </w:r>
      <w:r w:rsidR="008D29CC" w:rsidRPr="003B6FD0">
        <w:rPr>
          <w:b/>
          <w:color w:val="00B050"/>
        </w:rPr>
        <w:t xml:space="preserve">ntratación Servicios Técnicos </w:t>
      </w:r>
      <w:r w:rsidRPr="003B6FD0">
        <w:rPr>
          <w:b/>
          <w:color w:val="00B050"/>
        </w:rPr>
        <w:t xml:space="preserve">para </w:t>
      </w:r>
      <w:r w:rsidR="003B6FD0" w:rsidRPr="003B6FD0">
        <w:rPr>
          <w:b/>
          <w:color w:val="00B050"/>
        </w:rPr>
        <w:t>la coordinación del Proyecto de mejora del Acceso a la Educación y Formación Técnico Profesional de las personas con discapacidad desde un enfoque de derechos.</w:t>
      </w:r>
    </w:p>
    <w:p w:rsidR="006A3D0E" w:rsidRPr="007633FB" w:rsidRDefault="006A3D0E" w:rsidP="003A341F">
      <w:pPr>
        <w:pStyle w:val="Default"/>
        <w:jc w:val="both"/>
        <w:rPr>
          <w:bCs/>
          <w:sz w:val="23"/>
          <w:szCs w:val="23"/>
        </w:rPr>
      </w:pPr>
    </w:p>
    <w:p w:rsidR="00E535A3" w:rsidRPr="003B4BB9" w:rsidRDefault="00E535A3" w:rsidP="00E535A3">
      <w:pPr>
        <w:pStyle w:val="Default"/>
        <w:jc w:val="both"/>
        <w:rPr>
          <w:rFonts w:asciiTheme="minorHAnsi" w:hAnsiTheme="minorHAnsi" w:cstheme="minorHAnsi"/>
          <w:bCs/>
          <w:sz w:val="22"/>
          <w:szCs w:val="22"/>
        </w:rPr>
      </w:pPr>
      <w:r w:rsidRPr="003B4BB9">
        <w:rPr>
          <w:rFonts w:asciiTheme="minorHAnsi" w:hAnsiTheme="minorHAnsi" w:cstheme="minorHAnsi"/>
          <w:b/>
          <w:bCs/>
          <w:sz w:val="22"/>
          <w:szCs w:val="22"/>
        </w:rPr>
        <w:t xml:space="preserve">Fecha límite de envío de propuesta: </w:t>
      </w:r>
      <w:r w:rsidR="00561B80">
        <w:rPr>
          <w:rFonts w:asciiTheme="minorHAnsi" w:hAnsiTheme="minorHAnsi" w:cstheme="minorHAnsi"/>
          <w:bCs/>
          <w:sz w:val="22"/>
          <w:szCs w:val="22"/>
        </w:rPr>
        <w:t>30</w:t>
      </w:r>
      <w:r w:rsidR="00301C8D">
        <w:rPr>
          <w:rFonts w:asciiTheme="minorHAnsi" w:hAnsiTheme="minorHAnsi" w:cstheme="minorHAnsi"/>
          <w:bCs/>
          <w:sz w:val="22"/>
          <w:szCs w:val="22"/>
        </w:rPr>
        <w:t xml:space="preserve"> </w:t>
      </w:r>
      <w:r w:rsidR="00A34E29" w:rsidRPr="003B4BB9">
        <w:rPr>
          <w:rFonts w:asciiTheme="minorHAnsi" w:hAnsiTheme="minorHAnsi" w:cstheme="minorHAnsi"/>
          <w:bCs/>
          <w:sz w:val="22"/>
          <w:szCs w:val="22"/>
        </w:rPr>
        <w:t xml:space="preserve">de </w:t>
      </w:r>
      <w:r w:rsidR="00301C8D">
        <w:rPr>
          <w:rFonts w:asciiTheme="minorHAnsi" w:hAnsiTheme="minorHAnsi" w:cstheme="minorHAnsi"/>
          <w:bCs/>
          <w:sz w:val="22"/>
          <w:szCs w:val="22"/>
        </w:rPr>
        <w:t>o</w:t>
      </w:r>
      <w:r w:rsidR="008E1991">
        <w:rPr>
          <w:rFonts w:asciiTheme="minorHAnsi" w:hAnsiTheme="minorHAnsi" w:cstheme="minorHAnsi"/>
          <w:bCs/>
          <w:sz w:val="22"/>
          <w:szCs w:val="22"/>
        </w:rPr>
        <w:t>ctubre</w:t>
      </w:r>
      <w:r w:rsidR="00A34E29" w:rsidRPr="003B4BB9">
        <w:rPr>
          <w:rFonts w:asciiTheme="minorHAnsi" w:hAnsiTheme="minorHAnsi" w:cstheme="minorHAnsi"/>
          <w:bCs/>
          <w:sz w:val="22"/>
          <w:szCs w:val="22"/>
        </w:rPr>
        <w:t xml:space="preserve"> de 2020</w:t>
      </w:r>
    </w:p>
    <w:p w:rsidR="00E535A3" w:rsidRPr="003B4BB9" w:rsidRDefault="00A34E29" w:rsidP="00E535A3">
      <w:pPr>
        <w:pStyle w:val="Default"/>
        <w:jc w:val="both"/>
        <w:rPr>
          <w:rFonts w:asciiTheme="minorHAnsi" w:hAnsiTheme="minorHAnsi" w:cstheme="minorHAnsi"/>
          <w:bCs/>
          <w:sz w:val="22"/>
          <w:szCs w:val="22"/>
        </w:rPr>
      </w:pPr>
      <w:r w:rsidRPr="003B4BB9">
        <w:rPr>
          <w:rFonts w:asciiTheme="minorHAnsi" w:hAnsiTheme="minorHAnsi" w:cstheme="minorHAnsi"/>
          <w:b/>
          <w:bCs/>
          <w:sz w:val="22"/>
          <w:szCs w:val="22"/>
        </w:rPr>
        <w:t>Duración:</w:t>
      </w:r>
      <w:r w:rsidR="008E1991">
        <w:rPr>
          <w:rFonts w:asciiTheme="minorHAnsi" w:hAnsiTheme="minorHAnsi" w:cstheme="minorHAnsi"/>
          <w:bCs/>
          <w:sz w:val="22"/>
          <w:szCs w:val="22"/>
        </w:rPr>
        <w:t xml:space="preserve"> </w:t>
      </w:r>
      <w:r w:rsidR="003B6FD0">
        <w:rPr>
          <w:rFonts w:asciiTheme="minorHAnsi" w:hAnsiTheme="minorHAnsi" w:cstheme="minorHAnsi"/>
          <w:bCs/>
          <w:sz w:val="22"/>
          <w:szCs w:val="22"/>
        </w:rPr>
        <w:t xml:space="preserve">Hasta </w:t>
      </w:r>
      <w:r w:rsidR="00915791">
        <w:rPr>
          <w:rFonts w:asciiTheme="minorHAnsi" w:hAnsiTheme="minorHAnsi" w:cstheme="minorHAnsi"/>
          <w:bCs/>
          <w:sz w:val="22"/>
          <w:szCs w:val="22"/>
        </w:rPr>
        <w:t>3</w:t>
      </w:r>
      <w:r w:rsidR="003B6FD0">
        <w:rPr>
          <w:rFonts w:asciiTheme="minorHAnsi" w:hAnsiTheme="minorHAnsi" w:cstheme="minorHAnsi"/>
          <w:bCs/>
          <w:sz w:val="22"/>
          <w:szCs w:val="22"/>
        </w:rPr>
        <w:t xml:space="preserve">1 de </w:t>
      </w:r>
      <w:r w:rsidR="00915791">
        <w:rPr>
          <w:rFonts w:asciiTheme="minorHAnsi" w:hAnsiTheme="minorHAnsi" w:cstheme="minorHAnsi"/>
          <w:bCs/>
          <w:sz w:val="22"/>
          <w:szCs w:val="22"/>
        </w:rPr>
        <w:t>may</w:t>
      </w:r>
      <w:r w:rsidR="003B6FD0">
        <w:rPr>
          <w:rFonts w:asciiTheme="minorHAnsi" w:hAnsiTheme="minorHAnsi" w:cstheme="minorHAnsi"/>
          <w:bCs/>
          <w:sz w:val="22"/>
          <w:szCs w:val="22"/>
        </w:rPr>
        <w:t>o 2021</w:t>
      </w:r>
    </w:p>
    <w:p w:rsidR="00E535A3" w:rsidRPr="003B4BB9" w:rsidRDefault="00E535A3" w:rsidP="00E535A3">
      <w:pPr>
        <w:pStyle w:val="Default"/>
        <w:jc w:val="both"/>
        <w:rPr>
          <w:rFonts w:asciiTheme="minorHAnsi" w:hAnsiTheme="minorHAnsi" w:cstheme="minorHAnsi"/>
          <w:bCs/>
          <w:sz w:val="22"/>
          <w:szCs w:val="22"/>
        </w:rPr>
      </w:pPr>
      <w:r w:rsidRPr="003B4BB9">
        <w:rPr>
          <w:rFonts w:asciiTheme="minorHAnsi" w:hAnsiTheme="minorHAnsi" w:cstheme="minorHAnsi"/>
          <w:b/>
          <w:bCs/>
          <w:sz w:val="22"/>
          <w:szCs w:val="22"/>
        </w:rPr>
        <w:t>Fecha prevista de comienzo:</w:t>
      </w:r>
      <w:r w:rsidRPr="003B4BB9">
        <w:rPr>
          <w:rFonts w:asciiTheme="minorHAnsi" w:hAnsiTheme="minorHAnsi" w:cstheme="minorHAnsi"/>
          <w:bCs/>
          <w:sz w:val="22"/>
          <w:szCs w:val="22"/>
        </w:rPr>
        <w:t xml:space="preserve"> </w:t>
      </w:r>
      <w:r w:rsidR="003B6FD0">
        <w:rPr>
          <w:rFonts w:asciiTheme="minorHAnsi" w:hAnsiTheme="minorHAnsi" w:cstheme="minorHAnsi"/>
          <w:bCs/>
          <w:sz w:val="22"/>
          <w:szCs w:val="22"/>
        </w:rPr>
        <w:t>1</w:t>
      </w:r>
      <w:r w:rsidR="00561B80">
        <w:rPr>
          <w:rFonts w:asciiTheme="minorHAnsi" w:hAnsiTheme="minorHAnsi" w:cstheme="minorHAnsi"/>
          <w:bCs/>
          <w:sz w:val="22"/>
          <w:szCs w:val="22"/>
        </w:rPr>
        <w:t>5</w:t>
      </w:r>
      <w:r w:rsidR="008E1991">
        <w:rPr>
          <w:rFonts w:asciiTheme="minorHAnsi" w:hAnsiTheme="minorHAnsi" w:cstheme="minorHAnsi"/>
          <w:bCs/>
          <w:sz w:val="22"/>
          <w:szCs w:val="22"/>
        </w:rPr>
        <w:t xml:space="preserve"> de </w:t>
      </w:r>
      <w:r w:rsidR="003B6FD0">
        <w:rPr>
          <w:rFonts w:asciiTheme="minorHAnsi" w:hAnsiTheme="minorHAnsi" w:cstheme="minorHAnsi"/>
          <w:bCs/>
          <w:sz w:val="22"/>
          <w:szCs w:val="22"/>
        </w:rPr>
        <w:t>noviem</w:t>
      </w:r>
      <w:r w:rsidR="008E1991">
        <w:rPr>
          <w:rFonts w:asciiTheme="minorHAnsi" w:hAnsiTheme="minorHAnsi" w:cstheme="minorHAnsi"/>
          <w:bCs/>
          <w:sz w:val="22"/>
          <w:szCs w:val="22"/>
        </w:rPr>
        <w:t>bre de 2020</w:t>
      </w:r>
    </w:p>
    <w:p w:rsidR="003A341F" w:rsidRPr="003B4BB9" w:rsidRDefault="00A34E29" w:rsidP="00E535A3">
      <w:pPr>
        <w:pStyle w:val="Default"/>
        <w:jc w:val="both"/>
        <w:rPr>
          <w:rFonts w:asciiTheme="minorHAnsi" w:hAnsiTheme="minorHAnsi" w:cstheme="minorHAnsi"/>
          <w:bCs/>
          <w:sz w:val="22"/>
          <w:szCs w:val="22"/>
        </w:rPr>
      </w:pPr>
      <w:r w:rsidRPr="003B4BB9">
        <w:rPr>
          <w:rFonts w:asciiTheme="minorHAnsi" w:hAnsiTheme="minorHAnsi" w:cstheme="minorHAnsi"/>
          <w:b/>
          <w:bCs/>
          <w:sz w:val="22"/>
          <w:szCs w:val="22"/>
        </w:rPr>
        <w:t>Ubicación:</w:t>
      </w:r>
      <w:r w:rsidR="008E1991">
        <w:rPr>
          <w:rFonts w:asciiTheme="minorHAnsi" w:hAnsiTheme="minorHAnsi" w:cstheme="minorHAnsi"/>
          <w:bCs/>
          <w:sz w:val="22"/>
          <w:szCs w:val="22"/>
        </w:rPr>
        <w:t xml:space="preserve"> Santo Domingo (República </w:t>
      </w:r>
      <w:r w:rsidR="00A15CFE">
        <w:rPr>
          <w:rFonts w:asciiTheme="minorHAnsi" w:hAnsiTheme="minorHAnsi" w:cstheme="minorHAnsi"/>
          <w:bCs/>
          <w:sz w:val="22"/>
          <w:szCs w:val="22"/>
        </w:rPr>
        <w:t>Dominicana</w:t>
      </w:r>
    </w:p>
    <w:p w:rsidR="003A341F" w:rsidRPr="003B4BB9" w:rsidRDefault="003A341F" w:rsidP="003A341F">
      <w:pPr>
        <w:pStyle w:val="Default"/>
        <w:jc w:val="both"/>
        <w:rPr>
          <w:rFonts w:asciiTheme="minorHAnsi" w:hAnsiTheme="minorHAnsi" w:cstheme="minorHAnsi"/>
          <w:bCs/>
          <w:sz w:val="22"/>
          <w:szCs w:val="22"/>
        </w:rPr>
      </w:pPr>
    </w:p>
    <w:p w:rsidR="004C337A" w:rsidRPr="00EA628A" w:rsidRDefault="00EA628A" w:rsidP="004C337A">
      <w:pPr>
        <w:pStyle w:val="Default"/>
        <w:rPr>
          <w:rFonts w:asciiTheme="minorHAnsi" w:hAnsiTheme="minorHAnsi" w:cstheme="minorHAnsi"/>
          <w:sz w:val="22"/>
          <w:szCs w:val="22"/>
        </w:rPr>
      </w:pPr>
      <w:r w:rsidRPr="00EA628A">
        <w:rPr>
          <w:rFonts w:ascii="Calibri" w:hAnsi="Calibri" w:cs="Calibri"/>
          <w:sz w:val="22"/>
          <w:szCs w:val="22"/>
          <w:lang w:eastAsia="es-ES"/>
        </w:rPr>
        <w:t>Proyecto realizado con financiación de la AECID.</w:t>
      </w:r>
    </w:p>
    <w:p w:rsidR="00EA628A" w:rsidRDefault="00EA628A" w:rsidP="004C337A">
      <w:pPr>
        <w:pStyle w:val="Default"/>
        <w:jc w:val="both"/>
        <w:rPr>
          <w:rFonts w:asciiTheme="minorHAnsi" w:hAnsiTheme="minorHAnsi" w:cstheme="minorHAnsi"/>
          <w:b/>
          <w:bCs/>
          <w:caps/>
          <w:color w:val="00B050"/>
          <w:sz w:val="22"/>
          <w:szCs w:val="22"/>
        </w:rPr>
      </w:pPr>
    </w:p>
    <w:p w:rsidR="00EA628A" w:rsidRDefault="00EA628A" w:rsidP="004C337A">
      <w:pPr>
        <w:pStyle w:val="Default"/>
        <w:jc w:val="both"/>
        <w:rPr>
          <w:rFonts w:asciiTheme="minorHAnsi" w:hAnsiTheme="minorHAnsi" w:cstheme="minorHAnsi"/>
          <w:b/>
          <w:bCs/>
          <w:caps/>
          <w:color w:val="00B050"/>
          <w:sz w:val="22"/>
          <w:szCs w:val="22"/>
        </w:rPr>
      </w:pPr>
    </w:p>
    <w:p w:rsidR="00D66270" w:rsidRPr="003B4BB9" w:rsidRDefault="004C337A" w:rsidP="004C337A">
      <w:pPr>
        <w:pStyle w:val="Default"/>
        <w:jc w:val="both"/>
        <w:rPr>
          <w:rFonts w:asciiTheme="minorHAnsi" w:hAnsiTheme="minorHAnsi" w:cstheme="minorHAnsi"/>
          <w:bCs/>
          <w:caps/>
          <w:color w:val="00B050"/>
          <w:sz w:val="22"/>
          <w:szCs w:val="22"/>
        </w:rPr>
      </w:pPr>
      <w:r w:rsidRPr="003B4BB9">
        <w:rPr>
          <w:rFonts w:asciiTheme="minorHAnsi" w:hAnsiTheme="minorHAnsi" w:cstheme="minorHAnsi"/>
          <w:b/>
          <w:bCs/>
          <w:caps/>
          <w:color w:val="00B050"/>
          <w:sz w:val="22"/>
          <w:szCs w:val="22"/>
        </w:rPr>
        <w:t>Entidad Contratante</w:t>
      </w:r>
    </w:p>
    <w:p w:rsidR="00A34E29" w:rsidRPr="003B4BB9" w:rsidRDefault="00A34E29" w:rsidP="003A341F">
      <w:pPr>
        <w:pStyle w:val="Default"/>
        <w:jc w:val="both"/>
        <w:rPr>
          <w:rFonts w:asciiTheme="minorHAnsi" w:hAnsiTheme="minorHAnsi" w:cstheme="minorHAnsi"/>
          <w:bCs/>
          <w:sz w:val="22"/>
          <w:szCs w:val="22"/>
        </w:rPr>
      </w:pPr>
    </w:p>
    <w:p w:rsidR="007F1BAB" w:rsidRPr="007F1BAB" w:rsidRDefault="007F1BAB" w:rsidP="009456F8">
      <w:pPr>
        <w:pStyle w:val="Default"/>
        <w:jc w:val="both"/>
        <w:rPr>
          <w:rFonts w:asciiTheme="minorHAnsi" w:hAnsiTheme="minorHAnsi" w:cstheme="minorHAnsi"/>
          <w:bCs/>
          <w:sz w:val="22"/>
          <w:szCs w:val="22"/>
        </w:rPr>
      </w:pPr>
      <w:r>
        <w:rPr>
          <w:rFonts w:asciiTheme="minorHAnsi" w:hAnsiTheme="minorHAnsi" w:cstheme="minorHAnsi"/>
          <w:b/>
          <w:bCs/>
          <w:color w:val="auto"/>
          <w:sz w:val="22"/>
          <w:szCs w:val="22"/>
        </w:rPr>
        <w:t xml:space="preserve">La </w:t>
      </w:r>
      <w:r w:rsidR="009456F8" w:rsidRPr="003B4BB9">
        <w:rPr>
          <w:rFonts w:asciiTheme="minorHAnsi" w:hAnsiTheme="minorHAnsi" w:cstheme="minorHAnsi"/>
          <w:b/>
          <w:bCs/>
          <w:color w:val="auto"/>
          <w:sz w:val="22"/>
          <w:szCs w:val="22"/>
        </w:rPr>
        <w:t xml:space="preserve">Fundación </w:t>
      </w:r>
      <w:r>
        <w:rPr>
          <w:rFonts w:asciiTheme="minorHAnsi" w:hAnsiTheme="minorHAnsi" w:cstheme="minorHAnsi"/>
          <w:b/>
          <w:bCs/>
          <w:color w:val="auto"/>
          <w:sz w:val="22"/>
          <w:szCs w:val="22"/>
        </w:rPr>
        <w:t xml:space="preserve">Dominicana de Ciegos (FUDCI), </w:t>
      </w:r>
      <w:r w:rsidRPr="007F1BAB">
        <w:rPr>
          <w:rFonts w:asciiTheme="minorHAnsi" w:hAnsiTheme="minorHAnsi" w:cstheme="minorHAnsi"/>
          <w:bCs/>
          <w:sz w:val="22"/>
          <w:szCs w:val="22"/>
        </w:rPr>
        <w:t>entidad generadora de conocimiento, de material tiflológico y de tecnología especializada para la atención educativa, la rehabilitación y el desarrollo económico de la población ciega y con baja visión, cuenta con 4.000 personas beneficiarias directas, en su calidad de ente asesor de las entidades prestadoras de servicios nacionales y territoriales, públicas y privadas, proyecta este saber hacia el mejoramiento del capital social de las personas con discapacidad visual. Realiza un trabajo intenso a nivel de empleo en la zona de Santo Domingo Este y distrito Nacional procurando que se den todas las condiciones para el acceso al empleo de las personas con discapacidad visual.</w:t>
      </w:r>
    </w:p>
    <w:p w:rsidR="007F1BAB" w:rsidRPr="007F1BAB" w:rsidRDefault="007F1BAB" w:rsidP="009456F8">
      <w:pPr>
        <w:pStyle w:val="Default"/>
        <w:jc w:val="both"/>
        <w:rPr>
          <w:rFonts w:asciiTheme="minorHAnsi" w:hAnsiTheme="minorHAnsi" w:cstheme="minorHAnsi"/>
          <w:bCs/>
          <w:sz w:val="22"/>
          <w:szCs w:val="22"/>
        </w:rPr>
      </w:pPr>
    </w:p>
    <w:p w:rsidR="007F1BAB" w:rsidRDefault="007F1BAB" w:rsidP="009456F8">
      <w:pPr>
        <w:pStyle w:val="Default"/>
        <w:jc w:val="both"/>
        <w:rPr>
          <w:rFonts w:asciiTheme="minorHAnsi" w:hAnsiTheme="minorHAnsi" w:cstheme="minorHAnsi"/>
          <w:bCs/>
          <w:sz w:val="22"/>
          <w:szCs w:val="22"/>
        </w:rPr>
      </w:pPr>
      <w:r w:rsidRPr="007F1BAB">
        <w:rPr>
          <w:rFonts w:asciiTheme="minorHAnsi" w:hAnsiTheme="minorHAnsi" w:cstheme="minorHAnsi"/>
          <w:sz w:val="22"/>
          <w:szCs w:val="22"/>
        </w:rPr>
        <w:t xml:space="preserve">La FUDCI </w:t>
      </w:r>
      <w:r>
        <w:rPr>
          <w:rFonts w:asciiTheme="minorHAnsi" w:hAnsiTheme="minorHAnsi" w:cstheme="minorHAnsi"/>
          <w:sz w:val="22"/>
          <w:szCs w:val="22"/>
        </w:rPr>
        <w:t>está desarrollando desde el año 2009 en colabora</w:t>
      </w:r>
      <w:r w:rsidR="003B6FD0">
        <w:rPr>
          <w:rFonts w:asciiTheme="minorHAnsi" w:hAnsiTheme="minorHAnsi" w:cstheme="minorHAnsi"/>
          <w:sz w:val="22"/>
          <w:szCs w:val="22"/>
        </w:rPr>
        <w:t>c</w:t>
      </w:r>
      <w:r>
        <w:rPr>
          <w:rFonts w:asciiTheme="minorHAnsi" w:hAnsiTheme="minorHAnsi" w:cstheme="minorHAnsi"/>
          <w:sz w:val="22"/>
          <w:szCs w:val="22"/>
        </w:rPr>
        <w:t xml:space="preserve">ión con la Fundación ONCE- América Latina el Proyecto AGORA para </w:t>
      </w:r>
      <w:r w:rsidRPr="007F1BAB">
        <w:rPr>
          <w:rFonts w:asciiTheme="minorHAnsi" w:hAnsiTheme="minorHAnsi" w:cstheme="minorHAnsi"/>
          <w:bCs/>
          <w:sz w:val="22"/>
          <w:szCs w:val="22"/>
        </w:rPr>
        <w:t xml:space="preserve">promover el empleo de las personas con discapacidad visual siguiendo la Convención de Naciones Unidas sobre los Derechos de las Personas con Discapacidad. </w:t>
      </w:r>
    </w:p>
    <w:p w:rsidR="007F1BAB" w:rsidRDefault="007F1BAB" w:rsidP="009456F8">
      <w:pPr>
        <w:pStyle w:val="Default"/>
        <w:jc w:val="both"/>
        <w:rPr>
          <w:rFonts w:asciiTheme="minorHAnsi" w:hAnsiTheme="minorHAnsi" w:cstheme="minorHAnsi"/>
          <w:bCs/>
          <w:sz w:val="22"/>
          <w:szCs w:val="22"/>
        </w:rPr>
      </w:pPr>
    </w:p>
    <w:p w:rsidR="009456F8" w:rsidRPr="003B4BB9" w:rsidRDefault="007F1BAB" w:rsidP="009456F8">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FUDCI y </w:t>
      </w:r>
      <w:r w:rsidR="009456F8" w:rsidRPr="007F1BAB">
        <w:rPr>
          <w:rFonts w:asciiTheme="minorHAnsi" w:hAnsiTheme="minorHAnsi" w:cstheme="minorHAnsi"/>
          <w:bCs/>
          <w:sz w:val="22"/>
          <w:szCs w:val="22"/>
        </w:rPr>
        <w:t>FOAL trabaja</w:t>
      </w:r>
      <w:r>
        <w:rPr>
          <w:rFonts w:asciiTheme="minorHAnsi" w:hAnsiTheme="minorHAnsi" w:cstheme="minorHAnsi"/>
          <w:bCs/>
          <w:sz w:val="22"/>
          <w:szCs w:val="22"/>
        </w:rPr>
        <w:t>n</w:t>
      </w:r>
      <w:r w:rsidR="009456F8" w:rsidRPr="007F1BAB">
        <w:rPr>
          <w:rFonts w:asciiTheme="minorHAnsi" w:hAnsiTheme="minorHAnsi" w:cstheme="minorHAnsi"/>
          <w:bCs/>
          <w:sz w:val="22"/>
          <w:szCs w:val="22"/>
        </w:rPr>
        <w:t xml:space="preserve"> desde un enfoque basado en los derechos humanos según lo establecido en el nuevo Consenso Europeo sobre Desarrollo y a nivel internacional en la Convención de las Naciones Unidas sobre los Derechos de las Personas</w:t>
      </w:r>
      <w:r w:rsidR="009456F8" w:rsidRPr="003B4BB9">
        <w:rPr>
          <w:rFonts w:asciiTheme="minorHAnsi" w:hAnsiTheme="minorHAnsi" w:cstheme="minorHAnsi"/>
          <w:bCs/>
          <w:sz w:val="22"/>
          <w:szCs w:val="22"/>
        </w:rPr>
        <w:t xml:space="preserve"> con Discapacidad (CDPD), como respuesta para lograr el desafío global esbozado en la Agenda 2030 para el Desarrollo Sostenible, que pone en su núcleo un compromiso para acabar con la pobreza mundial y no dejar a nadie atrás, incluyendo a las personas con discapacidad en general y con discapacidad visual en particular, en todos los objetivos (ODS), tanto con menciones específicas como formando parte del conjunto de la población en situación de vulnerabilidad.</w:t>
      </w:r>
    </w:p>
    <w:p w:rsidR="00D47F27" w:rsidRPr="003B4BB9" w:rsidRDefault="00D47F27" w:rsidP="003A341F">
      <w:pPr>
        <w:pStyle w:val="Default"/>
        <w:jc w:val="both"/>
        <w:rPr>
          <w:rFonts w:asciiTheme="minorHAnsi" w:hAnsiTheme="minorHAnsi" w:cstheme="minorHAnsi"/>
          <w:bCs/>
          <w:sz w:val="22"/>
          <w:szCs w:val="22"/>
        </w:rPr>
      </w:pPr>
    </w:p>
    <w:p w:rsidR="005A7BE6" w:rsidRPr="003B4BB9" w:rsidRDefault="005A7BE6" w:rsidP="003A341F">
      <w:pPr>
        <w:pStyle w:val="Default"/>
        <w:jc w:val="both"/>
        <w:rPr>
          <w:rFonts w:asciiTheme="minorHAnsi" w:hAnsiTheme="minorHAnsi" w:cstheme="minorHAnsi"/>
          <w:b/>
          <w:bCs/>
          <w:caps/>
          <w:color w:val="00B050"/>
          <w:sz w:val="22"/>
          <w:szCs w:val="22"/>
        </w:rPr>
      </w:pPr>
      <w:r w:rsidRPr="003B4BB9">
        <w:rPr>
          <w:rFonts w:asciiTheme="minorHAnsi" w:hAnsiTheme="minorHAnsi" w:cstheme="minorHAnsi"/>
          <w:b/>
          <w:bCs/>
          <w:caps/>
          <w:color w:val="00B050"/>
          <w:sz w:val="22"/>
          <w:szCs w:val="22"/>
        </w:rPr>
        <w:t>Antecedentes</w:t>
      </w:r>
    </w:p>
    <w:p w:rsidR="005A7BE6" w:rsidRPr="003B4BB9" w:rsidRDefault="005A7BE6" w:rsidP="005A7BE6">
      <w:pPr>
        <w:pStyle w:val="Default"/>
        <w:jc w:val="both"/>
        <w:rPr>
          <w:rFonts w:asciiTheme="minorHAnsi" w:hAnsiTheme="minorHAnsi" w:cstheme="minorHAnsi"/>
          <w:bCs/>
          <w:sz w:val="22"/>
          <w:szCs w:val="22"/>
        </w:rPr>
      </w:pPr>
    </w:p>
    <w:p w:rsidR="00737119" w:rsidRDefault="003B6FD0" w:rsidP="00737119">
      <w:pPr>
        <w:pStyle w:val="Default"/>
        <w:jc w:val="both"/>
        <w:rPr>
          <w:rFonts w:asciiTheme="minorHAnsi" w:hAnsiTheme="minorHAnsi" w:cstheme="minorHAnsi"/>
          <w:bCs/>
          <w:sz w:val="22"/>
          <w:szCs w:val="22"/>
        </w:rPr>
      </w:pPr>
      <w:r>
        <w:rPr>
          <w:rFonts w:asciiTheme="minorHAnsi" w:hAnsiTheme="minorHAnsi" w:cstheme="minorHAnsi"/>
          <w:bCs/>
          <w:sz w:val="22"/>
          <w:szCs w:val="22"/>
        </w:rPr>
        <w:t>Vinculado al programa AGORA, e</w:t>
      </w:r>
      <w:r w:rsidR="005A7BE6" w:rsidRPr="003B4BB9">
        <w:rPr>
          <w:rFonts w:asciiTheme="minorHAnsi" w:hAnsiTheme="minorHAnsi" w:cstheme="minorHAnsi"/>
          <w:bCs/>
          <w:sz w:val="22"/>
          <w:szCs w:val="22"/>
        </w:rPr>
        <w:t xml:space="preserve">l proyecto tiene como objetivo </w:t>
      </w:r>
      <w:r w:rsidR="00D60A46">
        <w:rPr>
          <w:rFonts w:asciiTheme="minorHAnsi" w:hAnsiTheme="minorHAnsi" w:cstheme="minorHAnsi"/>
          <w:bCs/>
          <w:sz w:val="22"/>
          <w:szCs w:val="22"/>
        </w:rPr>
        <w:t>la m</w:t>
      </w:r>
      <w:r w:rsidR="00D60A46" w:rsidRPr="00D60A46">
        <w:rPr>
          <w:rFonts w:asciiTheme="minorHAnsi" w:hAnsiTheme="minorHAnsi" w:cstheme="minorHAnsi"/>
          <w:bCs/>
          <w:sz w:val="22"/>
          <w:szCs w:val="22"/>
        </w:rPr>
        <w:t xml:space="preserve">ejora del Acceso a la Educación y Formación Técnico Profesional de las personas con discapacidad desde un enfoque de derechos para promover su inclusión en el mercado de trabajo. </w:t>
      </w:r>
      <w:r w:rsidR="00737119">
        <w:rPr>
          <w:rFonts w:asciiTheme="minorHAnsi" w:hAnsiTheme="minorHAnsi" w:cstheme="minorHAnsi"/>
          <w:bCs/>
          <w:sz w:val="22"/>
          <w:szCs w:val="22"/>
        </w:rPr>
        <w:t xml:space="preserve">Ejecutado por la </w:t>
      </w:r>
      <w:r w:rsidR="00737119" w:rsidRPr="00737119">
        <w:rPr>
          <w:rFonts w:asciiTheme="minorHAnsi" w:hAnsiTheme="minorHAnsi" w:cstheme="minorHAnsi"/>
          <w:bCs/>
          <w:sz w:val="22"/>
          <w:szCs w:val="22"/>
        </w:rPr>
        <w:t>Fundac</w:t>
      </w:r>
      <w:r w:rsidR="00737119">
        <w:rPr>
          <w:rFonts w:asciiTheme="minorHAnsi" w:hAnsiTheme="minorHAnsi" w:cstheme="minorHAnsi"/>
          <w:bCs/>
          <w:sz w:val="22"/>
          <w:szCs w:val="22"/>
        </w:rPr>
        <w:t>ión Dominicana de Ciegos (FUDCI</w:t>
      </w:r>
      <w:r w:rsidR="00AD6452">
        <w:rPr>
          <w:rFonts w:asciiTheme="minorHAnsi" w:hAnsiTheme="minorHAnsi" w:cstheme="minorHAnsi"/>
          <w:bCs/>
          <w:sz w:val="22"/>
          <w:szCs w:val="22"/>
        </w:rPr>
        <w:t>)</w:t>
      </w:r>
      <w:r w:rsidR="00737119">
        <w:rPr>
          <w:rFonts w:asciiTheme="minorHAnsi" w:hAnsiTheme="minorHAnsi" w:cstheme="minorHAnsi"/>
          <w:bCs/>
          <w:sz w:val="22"/>
          <w:szCs w:val="22"/>
        </w:rPr>
        <w:t xml:space="preserve"> y acompañad</w:t>
      </w:r>
      <w:r w:rsidR="00B61DBB">
        <w:rPr>
          <w:rFonts w:asciiTheme="minorHAnsi" w:hAnsiTheme="minorHAnsi" w:cstheme="minorHAnsi"/>
          <w:bCs/>
          <w:sz w:val="22"/>
          <w:szCs w:val="22"/>
        </w:rPr>
        <w:t>o</w:t>
      </w:r>
      <w:r w:rsidR="00737119">
        <w:rPr>
          <w:rFonts w:asciiTheme="minorHAnsi" w:hAnsiTheme="minorHAnsi" w:cstheme="minorHAnsi"/>
          <w:bCs/>
          <w:sz w:val="22"/>
          <w:szCs w:val="22"/>
        </w:rPr>
        <w:t xml:space="preserve"> por la </w:t>
      </w:r>
      <w:r w:rsidR="00737119" w:rsidRPr="00737119">
        <w:rPr>
          <w:rFonts w:asciiTheme="minorHAnsi" w:hAnsiTheme="minorHAnsi" w:cstheme="minorHAnsi"/>
          <w:bCs/>
          <w:sz w:val="22"/>
          <w:szCs w:val="22"/>
        </w:rPr>
        <w:t>Fundación ONCE- América Latina (FOAL)</w:t>
      </w:r>
      <w:r w:rsidR="00737119">
        <w:rPr>
          <w:rFonts w:asciiTheme="minorHAnsi" w:hAnsiTheme="minorHAnsi" w:cstheme="minorHAnsi"/>
          <w:bCs/>
          <w:sz w:val="22"/>
          <w:szCs w:val="22"/>
        </w:rPr>
        <w:t xml:space="preserve">. Para </w:t>
      </w:r>
      <w:r w:rsidR="00B61DBB">
        <w:rPr>
          <w:rFonts w:asciiTheme="minorHAnsi" w:hAnsiTheme="minorHAnsi" w:cstheme="minorHAnsi"/>
          <w:bCs/>
          <w:sz w:val="22"/>
          <w:szCs w:val="22"/>
        </w:rPr>
        <w:t>llevar a cabo el proyecto se trabajará junto</w:t>
      </w:r>
      <w:r w:rsidR="00737119" w:rsidRPr="00737119">
        <w:rPr>
          <w:rFonts w:asciiTheme="minorHAnsi" w:hAnsiTheme="minorHAnsi" w:cstheme="minorHAnsi"/>
          <w:bCs/>
          <w:sz w:val="22"/>
          <w:szCs w:val="22"/>
        </w:rPr>
        <w:t xml:space="preserve"> </w:t>
      </w:r>
      <w:r w:rsidR="00B61DBB">
        <w:rPr>
          <w:rFonts w:asciiTheme="minorHAnsi" w:hAnsiTheme="minorHAnsi" w:cstheme="minorHAnsi"/>
          <w:bCs/>
          <w:sz w:val="22"/>
          <w:szCs w:val="22"/>
        </w:rPr>
        <w:t xml:space="preserve">con la </w:t>
      </w:r>
      <w:r w:rsidR="00737119" w:rsidRPr="00737119">
        <w:rPr>
          <w:rFonts w:asciiTheme="minorHAnsi" w:hAnsiTheme="minorHAnsi" w:cstheme="minorHAnsi"/>
          <w:bCs/>
          <w:sz w:val="22"/>
          <w:szCs w:val="22"/>
        </w:rPr>
        <w:t xml:space="preserve">Fundación Tecnológica para Ciegos Luis Braille INC (FUNTECLB), </w:t>
      </w:r>
      <w:r w:rsidR="00B61DBB">
        <w:rPr>
          <w:rFonts w:asciiTheme="minorHAnsi" w:hAnsiTheme="minorHAnsi" w:cstheme="minorHAnsi"/>
          <w:bCs/>
          <w:sz w:val="22"/>
          <w:szCs w:val="22"/>
        </w:rPr>
        <w:t xml:space="preserve">las </w:t>
      </w:r>
      <w:r w:rsidR="00737119" w:rsidRPr="00737119">
        <w:rPr>
          <w:rFonts w:asciiTheme="minorHAnsi" w:hAnsiTheme="minorHAnsi" w:cstheme="minorHAnsi"/>
          <w:bCs/>
          <w:sz w:val="22"/>
          <w:szCs w:val="22"/>
        </w:rPr>
        <w:t xml:space="preserve">Organizaciones de personas ciegas de República Dominicana, </w:t>
      </w:r>
      <w:r w:rsidR="00B61DBB">
        <w:rPr>
          <w:rFonts w:asciiTheme="minorHAnsi" w:hAnsiTheme="minorHAnsi" w:cstheme="minorHAnsi"/>
          <w:bCs/>
          <w:sz w:val="22"/>
          <w:szCs w:val="22"/>
        </w:rPr>
        <w:t xml:space="preserve">el </w:t>
      </w:r>
      <w:r w:rsidR="00737119" w:rsidRPr="00737119">
        <w:rPr>
          <w:rFonts w:asciiTheme="minorHAnsi" w:hAnsiTheme="minorHAnsi" w:cstheme="minorHAnsi"/>
          <w:bCs/>
          <w:sz w:val="22"/>
          <w:szCs w:val="22"/>
        </w:rPr>
        <w:t xml:space="preserve">Instituto Nacional de Formación Técnico Profesional (INFOTEP), </w:t>
      </w:r>
      <w:r w:rsidR="00B61DBB">
        <w:rPr>
          <w:rFonts w:asciiTheme="minorHAnsi" w:hAnsiTheme="minorHAnsi" w:cstheme="minorHAnsi"/>
          <w:bCs/>
          <w:sz w:val="22"/>
          <w:szCs w:val="22"/>
        </w:rPr>
        <w:t xml:space="preserve">empresas del sector de la hostelería, la banca y los seguros, además de la </w:t>
      </w:r>
      <w:r w:rsidR="00737119" w:rsidRPr="00737119">
        <w:rPr>
          <w:rFonts w:asciiTheme="minorHAnsi" w:hAnsiTheme="minorHAnsi" w:cstheme="minorHAnsi"/>
          <w:bCs/>
          <w:sz w:val="22"/>
          <w:szCs w:val="22"/>
        </w:rPr>
        <w:t>Organización Iberoamericana de la Seguridad Social.</w:t>
      </w:r>
      <w:r w:rsidR="00AD6452">
        <w:rPr>
          <w:rFonts w:asciiTheme="minorHAnsi" w:hAnsiTheme="minorHAnsi" w:cstheme="minorHAnsi"/>
          <w:bCs/>
          <w:sz w:val="22"/>
          <w:szCs w:val="22"/>
        </w:rPr>
        <w:t xml:space="preserve"> </w:t>
      </w:r>
    </w:p>
    <w:p w:rsidR="005A7BE6" w:rsidRDefault="005A7BE6" w:rsidP="005A7BE6">
      <w:pPr>
        <w:pStyle w:val="Default"/>
        <w:jc w:val="both"/>
        <w:rPr>
          <w:rFonts w:asciiTheme="minorHAnsi" w:hAnsiTheme="minorHAnsi" w:cstheme="minorHAnsi"/>
          <w:bCs/>
          <w:sz w:val="22"/>
          <w:szCs w:val="22"/>
        </w:rPr>
      </w:pPr>
    </w:p>
    <w:p w:rsidR="00B61DBB" w:rsidRDefault="00B61DBB" w:rsidP="005A7BE6">
      <w:pPr>
        <w:pStyle w:val="Default"/>
        <w:jc w:val="both"/>
        <w:rPr>
          <w:rFonts w:asciiTheme="minorHAnsi" w:hAnsiTheme="minorHAnsi" w:cstheme="minorHAnsi"/>
          <w:bCs/>
          <w:sz w:val="22"/>
          <w:szCs w:val="22"/>
        </w:rPr>
      </w:pPr>
      <w:r w:rsidRPr="00B61DBB">
        <w:rPr>
          <w:rFonts w:asciiTheme="minorHAnsi" w:hAnsiTheme="minorHAnsi" w:cstheme="minorHAnsi"/>
          <w:bCs/>
          <w:sz w:val="22"/>
          <w:szCs w:val="22"/>
        </w:rPr>
        <w:t xml:space="preserve">Se propone una acción inclusiva y accesible que requiere la adopción de un planteamiento "dual". Por un lado, transversal mediante la incorporación sistemática del enfoque de derechos de las personas con discapacidad y el género en el ámbito de la capacitación técnico profesional y el empleo. Por otro, sectorial para las personas con discapacidad visual que precisan adaptaciones y tecnologías de apoyo y específicas. Aunque el Estado es el principal responsable de proveer estos servicios, se requiere su acompañamiento por parte de la sociedad civil. Para ello, se promoverá la implementación del marco legislativo que prohíbe la discriminación por motivos de discapacidad en la educación técnico profesional y la realización de ajustes razonables en el empleo. Se realizarán acciones para la mejora de los recursos disponibles a través de la toma de conciencia y capacitación metodológica a los técnicos de centros de formación profesional del INFOTEP, empresariado, familias y administración pública. Además, se plantean acciones específicas a través de un proyecto piloto con las personas con discapacidad visual que contribuya a la eliminación de las brechas existentes en los procesos formativos que llevan a la segregación y abandono escolar. Para ello se propone comenzar con la detección de las personas con discapacidad visual que puedan seguir una capacitación técnica, pasantía o formación universitaria. </w:t>
      </w:r>
    </w:p>
    <w:p w:rsidR="00B61DBB" w:rsidRPr="003B4BB9" w:rsidRDefault="00B61DBB" w:rsidP="005A7BE6">
      <w:pPr>
        <w:pStyle w:val="Default"/>
        <w:jc w:val="both"/>
        <w:rPr>
          <w:rFonts w:asciiTheme="minorHAnsi" w:hAnsiTheme="minorHAnsi" w:cstheme="minorHAnsi"/>
          <w:bCs/>
          <w:sz w:val="22"/>
          <w:szCs w:val="22"/>
        </w:rPr>
      </w:pPr>
    </w:p>
    <w:p w:rsidR="005A7BE6" w:rsidRPr="003B4BB9" w:rsidRDefault="005A7BE6" w:rsidP="005A7BE6">
      <w:pPr>
        <w:pStyle w:val="Default"/>
        <w:jc w:val="both"/>
        <w:rPr>
          <w:rFonts w:asciiTheme="minorHAnsi" w:hAnsiTheme="minorHAnsi" w:cstheme="minorHAnsi"/>
          <w:b/>
          <w:bCs/>
          <w:caps/>
          <w:color w:val="00B050"/>
          <w:sz w:val="22"/>
          <w:szCs w:val="22"/>
        </w:rPr>
      </w:pPr>
      <w:r w:rsidRPr="003B4BB9">
        <w:rPr>
          <w:rFonts w:asciiTheme="minorHAnsi" w:hAnsiTheme="minorHAnsi" w:cstheme="minorHAnsi"/>
          <w:b/>
          <w:bCs/>
          <w:caps/>
          <w:color w:val="00B050"/>
          <w:sz w:val="22"/>
          <w:szCs w:val="22"/>
        </w:rPr>
        <w:t>Objetivos del proyecto</w:t>
      </w:r>
    </w:p>
    <w:p w:rsidR="005A7BE6" w:rsidRPr="003B4BB9" w:rsidRDefault="005A7BE6" w:rsidP="005A7BE6">
      <w:pPr>
        <w:pStyle w:val="Default"/>
        <w:jc w:val="both"/>
        <w:rPr>
          <w:rFonts w:asciiTheme="minorHAnsi" w:hAnsiTheme="minorHAnsi" w:cstheme="minorHAnsi"/>
          <w:bCs/>
          <w:sz w:val="22"/>
          <w:szCs w:val="22"/>
        </w:rPr>
      </w:pPr>
    </w:p>
    <w:p w:rsidR="00D60A46" w:rsidRPr="00D60A46" w:rsidRDefault="00D60A46" w:rsidP="00D60A46">
      <w:pPr>
        <w:pStyle w:val="Default"/>
        <w:numPr>
          <w:ilvl w:val="0"/>
          <w:numId w:val="5"/>
        </w:numPr>
        <w:jc w:val="both"/>
        <w:rPr>
          <w:rFonts w:asciiTheme="minorHAnsi" w:hAnsiTheme="minorHAnsi" w:cstheme="minorHAnsi"/>
          <w:bCs/>
          <w:sz w:val="22"/>
          <w:szCs w:val="22"/>
        </w:rPr>
      </w:pPr>
      <w:r w:rsidRPr="00D60A46">
        <w:rPr>
          <w:rFonts w:asciiTheme="minorHAnsi" w:hAnsiTheme="minorHAnsi" w:cstheme="minorHAnsi"/>
          <w:bCs/>
          <w:sz w:val="22"/>
          <w:szCs w:val="22"/>
        </w:rPr>
        <w:t>Mejorar los recursos de formación técnico profesional para que sean accesibles e inclusivos para las personas con discapacidad.</w:t>
      </w:r>
    </w:p>
    <w:p w:rsidR="00D60A46" w:rsidRDefault="00D60A46" w:rsidP="00D60A46">
      <w:pPr>
        <w:pStyle w:val="Default"/>
        <w:numPr>
          <w:ilvl w:val="0"/>
          <w:numId w:val="5"/>
        </w:numPr>
        <w:jc w:val="both"/>
        <w:rPr>
          <w:rFonts w:asciiTheme="minorHAnsi" w:hAnsiTheme="minorHAnsi" w:cstheme="minorHAnsi"/>
          <w:bCs/>
          <w:sz w:val="22"/>
          <w:szCs w:val="22"/>
        </w:rPr>
      </w:pPr>
      <w:r w:rsidRPr="00D60A46">
        <w:rPr>
          <w:rFonts w:asciiTheme="minorHAnsi" w:hAnsiTheme="minorHAnsi" w:cstheme="minorHAnsi"/>
          <w:bCs/>
          <w:sz w:val="22"/>
          <w:szCs w:val="22"/>
        </w:rPr>
        <w:t>Promover la creación de alianzas entre el conjunto de actores implicados para desarrollar nuevos itinerarios de formación Técnico Profesional.</w:t>
      </w:r>
    </w:p>
    <w:p w:rsidR="00D47F27" w:rsidRPr="003B4BB9" w:rsidRDefault="00D47F27" w:rsidP="00D47F27">
      <w:pPr>
        <w:pStyle w:val="Default"/>
        <w:jc w:val="both"/>
        <w:rPr>
          <w:rFonts w:asciiTheme="minorHAnsi" w:hAnsiTheme="minorHAnsi" w:cstheme="minorHAnsi"/>
          <w:bCs/>
          <w:sz w:val="22"/>
          <w:szCs w:val="22"/>
        </w:rPr>
      </w:pPr>
    </w:p>
    <w:p w:rsidR="003A341F" w:rsidRPr="003B4BB9" w:rsidRDefault="00E27050" w:rsidP="003A341F">
      <w:pPr>
        <w:pStyle w:val="Default"/>
        <w:jc w:val="both"/>
        <w:rPr>
          <w:rFonts w:asciiTheme="minorHAnsi" w:hAnsiTheme="minorHAnsi" w:cstheme="minorHAnsi"/>
          <w:b/>
          <w:bCs/>
          <w:caps/>
          <w:color w:val="00B050"/>
          <w:sz w:val="22"/>
          <w:szCs w:val="22"/>
        </w:rPr>
      </w:pPr>
      <w:r w:rsidRPr="003B4BB9">
        <w:rPr>
          <w:rFonts w:asciiTheme="minorHAnsi" w:hAnsiTheme="minorHAnsi" w:cstheme="minorHAnsi"/>
          <w:b/>
          <w:bCs/>
          <w:caps/>
          <w:color w:val="00B050"/>
          <w:sz w:val="22"/>
          <w:szCs w:val="22"/>
        </w:rPr>
        <w:t>FUNCIONES Y RESPONSABILIDADES</w:t>
      </w:r>
    </w:p>
    <w:p w:rsidR="005A7BE6" w:rsidRPr="003B4BB9" w:rsidRDefault="005A7BE6" w:rsidP="003A341F">
      <w:pPr>
        <w:pStyle w:val="Default"/>
        <w:jc w:val="both"/>
        <w:rPr>
          <w:rFonts w:asciiTheme="minorHAnsi" w:hAnsiTheme="minorHAnsi" w:cstheme="minorHAnsi"/>
          <w:bCs/>
          <w:sz w:val="22"/>
          <w:szCs w:val="22"/>
        </w:rPr>
      </w:pPr>
    </w:p>
    <w:p w:rsidR="003A341F" w:rsidRPr="003B4BB9" w:rsidRDefault="00D953F9" w:rsidP="003A341F">
      <w:pPr>
        <w:pStyle w:val="Default"/>
        <w:numPr>
          <w:ilvl w:val="0"/>
          <w:numId w:val="3"/>
        </w:numPr>
        <w:jc w:val="both"/>
        <w:rPr>
          <w:rFonts w:asciiTheme="minorHAnsi" w:hAnsiTheme="minorHAnsi" w:cstheme="minorHAnsi"/>
          <w:bCs/>
          <w:sz w:val="22"/>
          <w:szCs w:val="22"/>
        </w:rPr>
      </w:pPr>
      <w:r w:rsidRPr="003B4BB9">
        <w:rPr>
          <w:rFonts w:asciiTheme="minorHAnsi" w:hAnsiTheme="minorHAnsi" w:cstheme="minorHAnsi"/>
          <w:bCs/>
          <w:sz w:val="22"/>
          <w:szCs w:val="22"/>
        </w:rPr>
        <w:t>Asegurar</w:t>
      </w:r>
      <w:r w:rsidR="005A7BE6" w:rsidRPr="003B4BB9">
        <w:rPr>
          <w:rFonts w:asciiTheme="minorHAnsi" w:hAnsiTheme="minorHAnsi" w:cstheme="minorHAnsi"/>
          <w:bCs/>
          <w:sz w:val="22"/>
          <w:szCs w:val="22"/>
        </w:rPr>
        <w:t xml:space="preserve"> </w:t>
      </w:r>
      <w:r w:rsidR="003A341F" w:rsidRPr="003B4BB9">
        <w:rPr>
          <w:rFonts w:asciiTheme="minorHAnsi" w:hAnsiTheme="minorHAnsi" w:cstheme="minorHAnsi"/>
          <w:bCs/>
          <w:sz w:val="22"/>
          <w:szCs w:val="22"/>
        </w:rPr>
        <w:t>la gestión</w:t>
      </w:r>
      <w:r w:rsidR="00D4002A">
        <w:rPr>
          <w:rFonts w:asciiTheme="minorHAnsi" w:hAnsiTheme="minorHAnsi" w:cstheme="minorHAnsi"/>
          <w:bCs/>
          <w:sz w:val="22"/>
          <w:szCs w:val="22"/>
        </w:rPr>
        <w:t xml:space="preserve"> técnica y presupuestaria</w:t>
      </w:r>
      <w:r w:rsidR="003A341F" w:rsidRPr="003B4BB9">
        <w:rPr>
          <w:rFonts w:asciiTheme="minorHAnsi" w:hAnsiTheme="minorHAnsi" w:cstheme="minorHAnsi"/>
          <w:bCs/>
          <w:sz w:val="22"/>
          <w:szCs w:val="22"/>
        </w:rPr>
        <w:t xml:space="preserve"> del proyecto </w:t>
      </w:r>
      <w:r w:rsidR="00E27050" w:rsidRPr="003B4BB9">
        <w:rPr>
          <w:rFonts w:asciiTheme="minorHAnsi" w:hAnsiTheme="minorHAnsi" w:cstheme="minorHAnsi"/>
          <w:bCs/>
          <w:sz w:val="22"/>
          <w:szCs w:val="22"/>
        </w:rPr>
        <w:t xml:space="preserve">con </w:t>
      </w:r>
      <w:r w:rsidR="003A341F" w:rsidRPr="003B4BB9">
        <w:rPr>
          <w:rFonts w:asciiTheme="minorHAnsi" w:hAnsiTheme="minorHAnsi" w:cstheme="minorHAnsi"/>
          <w:bCs/>
          <w:sz w:val="22"/>
          <w:szCs w:val="22"/>
        </w:rPr>
        <w:t>calidad en la ejecución orientada a la consecución de los</w:t>
      </w:r>
      <w:r w:rsidR="00FD40A9" w:rsidRPr="003B4BB9">
        <w:rPr>
          <w:rFonts w:asciiTheme="minorHAnsi" w:hAnsiTheme="minorHAnsi" w:cstheme="minorHAnsi"/>
          <w:bCs/>
          <w:sz w:val="22"/>
          <w:szCs w:val="22"/>
        </w:rPr>
        <w:t xml:space="preserve"> productos y</w:t>
      </w:r>
      <w:r w:rsidR="00562537">
        <w:rPr>
          <w:rFonts w:asciiTheme="minorHAnsi" w:hAnsiTheme="minorHAnsi" w:cstheme="minorHAnsi"/>
          <w:bCs/>
          <w:sz w:val="22"/>
          <w:szCs w:val="22"/>
        </w:rPr>
        <w:t xml:space="preserve"> resultados esperados.</w:t>
      </w:r>
    </w:p>
    <w:p w:rsidR="00503646" w:rsidRDefault="00503646" w:rsidP="00AA325E">
      <w:pPr>
        <w:pStyle w:val="Default"/>
        <w:numPr>
          <w:ilvl w:val="0"/>
          <w:numId w:val="3"/>
        </w:numPr>
        <w:jc w:val="both"/>
        <w:rPr>
          <w:rFonts w:asciiTheme="minorHAnsi" w:hAnsiTheme="minorHAnsi" w:cstheme="minorHAnsi"/>
          <w:bCs/>
          <w:color w:val="auto"/>
          <w:sz w:val="22"/>
          <w:szCs w:val="22"/>
        </w:rPr>
      </w:pPr>
      <w:r w:rsidRPr="003B4BB9">
        <w:rPr>
          <w:rFonts w:asciiTheme="minorHAnsi" w:hAnsiTheme="minorHAnsi" w:cstheme="minorHAnsi"/>
          <w:bCs/>
          <w:color w:val="auto"/>
          <w:sz w:val="22"/>
          <w:szCs w:val="22"/>
        </w:rPr>
        <w:t xml:space="preserve">Desarrollar las actividades del programa para lograr los objetivos en coordinación operativa, metodológica y presupuestaria con </w:t>
      </w:r>
      <w:r w:rsidR="00324714">
        <w:rPr>
          <w:rFonts w:asciiTheme="minorHAnsi" w:hAnsiTheme="minorHAnsi" w:cstheme="minorHAnsi"/>
          <w:bCs/>
          <w:color w:val="auto"/>
          <w:sz w:val="22"/>
          <w:szCs w:val="22"/>
        </w:rPr>
        <w:t>FUDCI</w:t>
      </w:r>
      <w:r w:rsidRPr="003B4BB9">
        <w:rPr>
          <w:rFonts w:asciiTheme="minorHAnsi" w:hAnsiTheme="minorHAnsi" w:cstheme="minorHAnsi"/>
          <w:bCs/>
          <w:color w:val="auto"/>
          <w:sz w:val="22"/>
          <w:szCs w:val="22"/>
        </w:rPr>
        <w:t xml:space="preserve"> y bajo la supervisión de</w:t>
      </w:r>
      <w:r w:rsidR="00562537">
        <w:rPr>
          <w:rFonts w:asciiTheme="minorHAnsi" w:hAnsiTheme="minorHAnsi" w:cstheme="minorHAnsi"/>
          <w:bCs/>
          <w:color w:val="auto"/>
          <w:sz w:val="22"/>
          <w:szCs w:val="22"/>
        </w:rPr>
        <w:t xml:space="preserve"> </w:t>
      </w:r>
      <w:r w:rsidRPr="003B4BB9">
        <w:rPr>
          <w:rFonts w:asciiTheme="minorHAnsi" w:hAnsiTheme="minorHAnsi" w:cstheme="minorHAnsi"/>
          <w:bCs/>
          <w:color w:val="auto"/>
          <w:sz w:val="22"/>
          <w:szCs w:val="22"/>
        </w:rPr>
        <w:t>l</w:t>
      </w:r>
      <w:r w:rsidR="00562537">
        <w:rPr>
          <w:rFonts w:asciiTheme="minorHAnsi" w:hAnsiTheme="minorHAnsi" w:cstheme="minorHAnsi"/>
          <w:bCs/>
          <w:color w:val="auto"/>
          <w:sz w:val="22"/>
          <w:szCs w:val="22"/>
        </w:rPr>
        <w:t xml:space="preserve">a persona </w:t>
      </w:r>
      <w:r w:rsidRPr="003B4BB9">
        <w:rPr>
          <w:rFonts w:asciiTheme="minorHAnsi" w:hAnsiTheme="minorHAnsi" w:cstheme="minorHAnsi"/>
          <w:bCs/>
          <w:color w:val="auto"/>
          <w:sz w:val="22"/>
          <w:szCs w:val="22"/>
        </w:rPr>
        <w:t>responsable de</w:t>
      </w:r>
      <w:r w:rsidR="00562537">
        <w:rPr>
          <w:rFonts w:asciiTheme="minorHAnsi" w:hAnsiTheme="minorHAnsi" w:cstheme="minorHAnsi"/>
          <w:bCs/>
          <w:color w:val="auto"/>
          <w:sz w:val="22"/>
          <w:szCs w:val="22"/>
        </w:rPr>
        <w:t xml:space="preserve"> FUDCI y </w:t>
      </w:r>
      <w:r w:rsidRPr="003B4BB9">
        <w:rPr>
          <w:rFonts w:asciiTheme="minorHAnsi" w:hAnsiTheme="minorHAnsi" w:cstheme="minorHAnsi"/>
          <w:bCs/>
          <w:color w:val="auto"/>
          <w:sz w:val="22"/>
          <w:szCs w:val="22"/>
        </w:rPr>
        <w:t>FOAL.</w:t>
      </w:r>
    </w:p>
    <w:p w:rsidR="00AA325E" w:rsidRPr="003B4BB9" w:rsidRDefault="00E27050" w:rsidP="00AA325E">
      <w:pPr>
        <w:pStyle w:val="Default"/>
        <w:numPr>
          <w:ilvl w:val="0"/>
          <w:numId w:val="3"/>
        </w:numPr>
        <w:jc w:val="both"/>
        <w:rPr>
          <w:rFonts w:asciiTheme="minorHAnsi" w:hAnsiTheme="minorHAnsi" w:cstheme="minorHAnsi"/>
          <w:bCs/>
          <w:sz w:val="22"/>
          <w:szCs w:val="22"/>
        </w:rPr>
      </w:pPr>
      <w:r w:rsidRPr="003B4BB9">
        <w:rPr>
          <w:rFonts w:asciiTheme="minorHAnsi" w:hAnsiTheme="minorHAnsi" w:cstheme="minorHAnsi"/>
          <w:bCs/>
          <w:sz w:val="22"/>
          <w:szCs w:val="22"/>
        </w:rPr>
        <w:t>Ser responsable de</w:t>
      </w:r>
      <w:r w:rsidR="002F1909" w:rsidRPr="003B4BB9">
        <w:rPr>
          <w:rFonts w:asciiTheme="minorHAnsi" w:hAnsiTheme="minorHAnsi" w:cstheme="minorHAnsi"/>
          <w:bCs/>
          <w:sz w:val="22"/>
          <w:szCs w:val="22"/>
        </w:rPr>
        <w:t xml:space="preserve"> </w:t>
      </w:r>
      <w:r w:rsidR="003A341F" w:rsidRPr="003B4BB9">
        <w:rPr>
          <w:rFonts w:asciiTheme="minorHAnsi" w:hAnsiTheme="minorHAnsi" w:cstheme="minorHAnsi"/>
          <w:bCs/>
          <w:sz w:val="22"/>
          <w:szCs w:val="22"/>
        </w:rPr>
        <w:t>la elaboración y gestión de la documentación técnica del Programa: informes intermedios, notas informativas y consolidación d</w:t>
      </w:r>
      <w:r w:rsidR="00FD40A9" w:rsidRPr="003B4BB9">
        <w:rPr>
          <w:rFonts w:asciiTheme="minorHAnsi" w:hAnsiTheme="minorHAnsi" w:cstheme="minorHAnsi"/>
          <w:bCs/>
          <w:sz w:val="22"/>
          <w:szCs w:val="22"/>
        </w:rPr>
        <w:t>e información para la A</w:t>
      </w:r>
      <w:r w:rsidR="00324714">
        <w:rPr>
          <w:rFonts w:asciiTheme="minorHAnsi" w:hAnsiTheme="minorHAnsi" w:cstheme="minorHAnsi"/>
          <w:bCs/>
          <w:sz w:val="22"/>
          <w:szCs w:val="22"/>
        </w:rPr>
        <w:t>ECID.</w:t>
      </w:r>
    </w:p>
    <w:p w:rsidR="00361414" w:rsidRDefault="00361414" w:rsidP="00361414">
      <w:pPr>
        <w:pStyle w:val="Default"/>
        <w:numPr>
          <w:ilvl w:val="0"/>
          <w:numId w:val="3"/>
        </w:numPr>
        <w:jc w:val="both"/>
        <w:rPr>
          <w:rFonts w:asciiTheme="minorHAnsi" w:hAnsiTheme="minorHAnsi" w:cstheme="minorHAnsi"/>
          <w:bCs/>
          <w:sz w:val="22"/>
          <w:szCs w:val="22"/>
        </w:rPr>
      </w:pPr>
      <w:r>
        <w:rPr>
          <w:rFonts w:asciiTheme="minorHAnsi" w:hAnsiTheme="minorHAnsi" w:cstheme="minorHAnsi"/>
          <w:bCs/>
          <w:sz w:val="22"/>
          <w:szCs w:val="22"/>
        </w:rPr>
        <w:t>Coordinar las acciones del equipo vinculado al desarrollo de la acción.</w:t>
      </w:r>
    </w:p>
    <w:p w:rsidR="00AD6452" w:rsidRPr="003B4BB9" w:rsidRDefault="00AD6452" w:rsidP="00361414">
      <w:pPr>
        <w:pStyle w:val="Default"/>
        <w:numPr>
          <w:ilvl w:val="0"/>
          <w:numId w:val="3"/>
        </w:numPr>
        <w:jc w:val="both"/>
        <w:rPr>
          <w:rFonts w:asciiTheme="minorHAnsi" w:hAnsiTheme="minorHAnsi" w:cstheme="minorHAnsi"/>
          <w:bCs/>
          <w:sz w:val="22"/>
          <w:szCs w:val="22"/>
        </w:rPr>
      </w:pPr>
      <w:r>
        <w:rPr>
          <w:rFonts w:asciiTheme="minorHAnsi" w:hAnsiTheme="minorHAnsi" w:cstheme="minorHAnsi"/>
          <w:bCs/>
          <w:sz w:val="22"/>
          <w:szCs w:val="22"/>
        </w:rPr>
        <w:t>Coordinar y crear sinergias con el proyecto desarrollado por la Red y la Fundación F</w:t>
      </w:r>
      <w:r w:rsidR="005227DE">
        <w:rPr>
          <w:rFonts w:asciiTheme="minorHAnsi" w:hAnsiTheme="minorHAnsi" w:cstheme="minorHAnsi"/>
          <w:bCs/>
          <w:sz w:val="22"/>
          <w:szCs w:val="22"/>
        </w:rPr>
        <w:t>rancina de objetivos complementarios</w:t>
      </w:r>
      <w:r>
        <w:rPr>
          <w:rFonts w:asciiTheme="minorHAnsi" w:hAnsiTheme="minorHAnsi" w:cstheme="minorHAnsi"/>
          <w:bCs/>
          <w:sz w:val="22"/>
          <w:szCs w:val="22"/>
        </w:rPr>
        <w:t>.</w:t>
      </w:r>
    </w:p>
    <w:p w:rsidR="003A341F" w:rsidRDefault="00361414" w:rsidP="003A341F">
      <w:pPr>
        <w:pStyle w:val="Default"/>
        <w:numPr>
          <w:ilvl w:val="0"/>
          <w:numId w:val="3"/>
        </w:numPr>
        <w:jc w:val="both"/>
        <w:rPr>
          <w:rFonts w:asciiTheme="minorHAnsi" w:hAnsiTheme="minorHAnsi" w:cstheme="minorHAnsi"/>
          <w:bCs/>
          <w:sz w:val="22"/>
          <w:szCs w:val="22"/>
        </w:rPr>
      </w:pPr>
      <w:r>
        <w:rPr>
          <w:rFonts w:asciiTheme="minorHAnsi" w:hAnsiTheme="minorHAnsi" w:cstheme="minorHAnsi"/>
          <w:bCs/>
          <w:sz w:val="22"/>
          <w:szCs w:val="22"/>
        </w:rPr>
        <w:t>Apoyar</w:t>
      </w:r>
      <w:r w:rsidR="001B2434" w:rsidRPr="003B4BB9">
        <w:rPr>
          <w:rFonts w:asciiTheme="minorHAnsi" w:hAnsiTheme="minorHAnsi" w:cstheme="minorHAnsi"/>
          <w:bCs/>
          <w:sz w:val="22"/>
          <w:szCs w:val="22"/>
        </w:rPr>
        <w:t xml:space="preserve"> </w:t>
      </w:r>
      <w:r w:rsidR="003A341F" w:rsidRPr="003B4BB9">
        <w:rPr>
          <w:rFonts w:asciiTheme="minorHAnsi" w:hAnsiTheme="minorHAnsi" w:cstheme="minorHAnsi"/>
          <w:bCs/>
          <w:sz w:val="22"/>
          <w:szCs w:val="22"/>
        </w:rPr>
        <w:t>la interlocución del proyecto con</w:t>
      </w:r>
      <w:r w:rsidR="00562537">
        <w:rPr>
          <w:rFonts w:asciiTheme="minorHAnsi" w:hAnsiTheme="minorHAnsi" w:cstheme="minorHAnsi"/>
          <w:bCs/>
          <w:sz w:val="22"/>
          <w:szCs w:val="22"/>
        </w:rPr>
        <w:t xml:space="preserve"> todos los actores del programa.</w:t>
      </w:r>
    </w:p>
    <w:p w:rsidR="003A341F" w:rsidRDefault="003A341F" w:rsidP="003A341F">
      <w:pPr>
        <w:pStyle w:val="Default"/>
        <w:numPr>
          <w:ilvl w:val="0"/>
          <w:numId w:val="3"/>
        </w:numPr>
        <w:jc w:val="both"/>
        <w:rPr>
          <w:rFonts w:asciiTheme="minorHAnsi" w:hAnsiTheme="minorHAnsi" w:cstheme="minorHAnsi"/>
          <w:bCs/>
          <w:sz w:val="22"/>
          <w:szCs w:val="22"/>
        </w:rPr>
      </w:pPr>
      <w:r w:rsidRPr="003B4BB9">
        <w:rPr>
          <w:rFonts w:asciiTheme="minorHAnsi" w:hAnsiTheme="minorHAnsi" w:cstheme="minorHAnsi"/>
          <w:bCs/>
          <w:sz w:val="22"/>
          <w:szCs w:val="22"/>
        </w:rPr>
        <w:t xml:space="preserve">Asegurar la incorporación de la perspectiva de </w:t>
      </w:r>
      <w:r w:rsidR="00E27050" w:rsidRPr="003B4BB9">
        <w:rPr>
          <w:rFonts w:asciiTheme="minorHAnsi" w:hAnsiTheme="minorHAnsi" w:cstheme="minorHAnsi"/>
          <w:bCs/>
          <w:sz w:val="22"/>
          <w:szCs w:val="22"/>
        </w:rPr>
        <w:t xml:space="preserve">derechos humanos y </w:t>
      </w:r>
      <w:r w:rsidR="003A4582" w:rsidRPr="003B4BB9">
        <w:rPr>
          <w:rFonts w:asciiTheme="minorHAnsi" w:hAnsiTheme="minorHAnsi" w:cstheme="minorHAnsi"/>
          <w:bCs/>
          <w:sz w:val="22"/>
          <w:szCs w:val="22"/>
        </w:rPr>
        <w:t xml:space="preserve">el enfoque de </w:t>
      </w:r>
      <w:r w:rsidRPr="003B4BB9">
        <w:rPr>
          <w:rFonts w:asciiTheme="minorHAnsi" w:hAnsiTheme="minorHAnsi" w:cstheme="minorHAnsi"/>
          <w:bCs/>
          <w:sz w:val="22"/>
          <w:szCs w:val="22"/>
        </w:rPr>
        <w:t xml:space="preserve">género en </w:t>
      </w:r>
      <w:r w:rsidR="003A4582" w:rsidRPr="003B4BB9">
        <w:rPr>
          <w:rFonts w:asciiTheme="minorHAnsi" w:hAnsiTheme="minorHAnsi" w:cstheme="minorHAnsi"/>
          <w:bCs/>
          <w:sz w:val="22"/>
          <w:szCs w:val="22"/>
        </w:rPr>
        <w:t>los productos esperados</w:t>
      </w:r>
      <w:r w:rsidR="00562537">
        <w:rPr>
          <w:rFonts w:asciiTheme="minorHAnsi" w:hAnsiTheme="minorHAnsi" w:cstheme="minorHAnsi"/>
          <w:bCs/>
          <w:sz w:val="22"/>
          <w:szCs w:val="22"/>
        </w:rPr>
        <w:t>.</w:t>
      </w:r>
    </w:p>
    <w:p w:rsidR="00EA628A" w:rsidRPr="003B4BB9" w:rsidRDefault="00EA628A" w:rsidP="003A341F">
      <w:pPr>
        <w:pStyle w:val="Default"/>
        <w:numPr>
          <w:ilvl w:val="0"/>
          <w:numId w:val="3"/>
        </w:numPr>
        <w:jc w:val="both"/>
        <w:rPr>
          <w:rFonts w:asciiTheme="minorHAnsi" w:hAnsiTheme="minorHAnsi" w:cstheme="minorHAnsi"/>
          <w:bCs/>
          <w:sz w:val="22"/>
          <w:szCs w:val="22"/>
        </w:rPr>
      </w:pPr>
      <w:r>
        <w:rPr>
          <w:rFonts w:asciiTheme="minorHAnsi" w:hAnsiTheme="minorHAnsi" w:cstheme="minorHAnsi"/>
          <w:bCs/>
          <w:sz w:val="22"/>
          <w:szCs w:val="22"/>
        </w:rPr>
        <w:t>Llevar a cabo la ejecución y seguimiento de la acción según la normativa de la AECID</w:t>
      </w:r>
    </w:p>
    <w:p w:rsidR="00361414" w:rsidRDefault="00361414" w:rsidP="00361414">
      <w:pPr>
        <w:pStyle w:val="Default"/>
        <w:jc w:val="both"/>
        <w:rPr>
          <w:rFonts w:asciiTheme="minorHAnsi" w:hAnsiTheme="minorHAnsi" w:cstheme="minorHAnsi"/>
          <w:bCs/>
          <w:sz w:val="22"/>
          <w:szCs w:val="22"/>
        </w:rPr>
      </w:pPr>
    </w:p>
    <w:p w:rsidR="00361414" w:rsidRPr="003B4BB9" w:rsidRDefault="00361414" w:rsidP="00361414">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 xml:space="preserve">El servicio estará vinculado a la </w:t>
      </w:r>
      <w:r>
        <w:rPr>
          <w:rFonts w:asciiTheme="minorHAnsi" w:hAnsiTheme="minorHAnsi" w:cstheme="minorHAnsi"/>
          <w:bCs/>
          <w:sz w:val="22"/>
          <w:szCs w:val="22"/>
        </w:rPr>
        <w:t>FUDCI</w:t>
      </w:r>
      <w:r w:rsidRPr="003B4BB9">
        <w:rPr>
          <w:rFonts w:asciiTheme="minorHAnsi" w:hAnsiTheme="minorHAnsi" w:cstheme="minorHAnsi"/>
          <w:bCs/>
          <w:sz w:val="22"/>
          <w:szCs w:val="22"/>
        </w:rPr>
        <w:t xml:space="preserve"> como entidad articuladora del proyecto junto a los socios locales, entidades públicas y orga</w:t>
      </w:r>
      <w:r>
        <w:rPr>
          <w:rFonts w:asciiTheme="minorHAnsi" w:hAnsiTheme="minorHAnsi" w:cstheme="minorHAnsi"/>
          <w:bCs/>
          <w:sz w:val="22"/>
          <w:szCs w:val="22"/>
        </w:rPr>
        <w:t>nizaciones de la sociedad civil.</w:t>
      </w:r>
    </w:p>
    <w:p w:rsidR="002F1909" w:rsidRPr="003B4BB9" w:rsidRDefault="002F1909" w:rsidP="002F1909">
      <w:pPr>
        <w:pStyle w:val="Default"/>
        <w:jc w:val="both"/>
        <w:rPr>
          <w:rFonts w:asciiTheme="minorHAnsi" w:hAnsiTheme="minorHAnsi" w:cstheme="minorHAnsi"/>
          <w:bCs/>
          <w:sz w:val="22"/>
          <w:szCs w:val="22"/>
        </w:rPr>
      </w:pPr>
    </w:p>
    <w:p w:rsidR="002F1909" w:rsidRPr="003B4BB9" w:rsidRDefault="003775F7" w:rsidP="002F1909">
      <w:pPr>
        <w:pStyle w:val="Default"/>
        <w:jc w:val="both"/>
        <w:rPr>
          <w:rFonts w:asciiTheme="minorHAnsi" w:hAnsiTheme="minorHAnsi" w:cstheme="minorHAnsi"/>
          <w:b/>
          <w:color w:val="00B050"/>
          <w:sz w:val="22"/>
          <w:szCs w:val="22"/>
        </w:rPr>
      </w:pPr>
      <w:r>
        <w:rPr>
          <w:rFonts w:asciiTheme="minorHAnsi" w:hAnsiTheme="minorHAnsi" w:cstheme="minorHAnsi"/>
          <w:b/>
          <w:color w:val="00B050"/>
          <w:sz w:val="22"/>
          <w:szCs w:val="22"/>
        </w:rPr>
        <w:t xml:space="preserve">PERFIL PROFESIONAL Y </w:t>
      </w:r>
      <w:r w:rsidR="000F0E74" w:rsidRPr="003B4BB9">
        <w:rPr>
          <w:rFonts w:asciiTheme="minorHAnsi" w:hAnsiTheme="minorHAnsi" w:cstheme="minorHAnsi"/>
          <w:b/>
          <w:color w:val="00B050"/>
          <w:sz w:val="22"/>
          <w:szCs w:val="22"/>
        </w:rPr>
        <w:t>CRITERIOS DE CALIFICACIÓN:</w:t>
      </w:r>
    </w:p>
    <w:p w:rsidR="002F1909" w:rsidRPr="003B4BB9" w:rsidRDefault="002F1909" w:rsidP="002F1909">
      <w:pPr>
        <w:pStyle w:val="Default"/>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2689"/>
        <w:gridCol w:w="2268"/>
        <w:gridCol w:w="2126"/>
        <w:gridCol w:w="2268"/>
      </w:tblGrid>
      <w:tr w:rsidR="003775F7" w:rsidRPr="003775F7" w:rsidTr="003775F7">
        <w:tc>
          <w:tcPr>
            <w:tcW w:w="2689" w:type="dxa"/>
          </w:tcPr>
          <w:p w:rsidR="003775F7" w:rsidRPr="003775F7" w:rsidRDefault="003775F7" w:rsidP="00FD0C96">
            <w:pPr>
              <w:rPr>
                <w:rFonts w:asciiTheme="minorHAnsi" w:hAnsiTheme="minorHAnsi" w:cstheme="minorHAnsi"/>
                <w:b/>
                <w:bCs/>
                <w:sz w:val="22"/>
                <w:szCs w:val="22"/>
              </w:rPr>
            </w:pPr>
          </w:p>
        </w:tc>
        <w:tc>
          <w:tcPr>
            <w:tcW w:w="2268" w:type="dxa"/>
          </w:tcPr>
          <w:p w:rsidR="003775F7" w:rsidRPr="003775F7" w:rsidRDefault="003775F7" w:rsidP="00FD0C96">
            <w:pPr>
              <w:rPr>
                <w:rFonts w:asciiTheme="minorHAnsi" w:hAnsiTheme="minorHAnsi" w:cstheme="minorHAnsi"/>
                <w:b/>
                <w:bCs/>
                <w:sz w:val="22"/>
                <w:szCs w:val="22"/>
              </w:rPr>
            </w:pPr>
            <w:r w:rsidRPr="003775F7">
              <w:rPr>
                <w:rFonts w:asciiTheme="minorHAnsi" w:hAnsiTheme="minorHAnsi" w:cstheme="minorHAnsi"/>
                <w:b/>
                <w:bCs/>
                <w:sz w:val="22"/>
                <w:szCs w:val="22"/>
              </w:rPr>
              <w:t>3 PUNTOS</w:t>
            </w:r>
          </w:p>
        </w:tc>
        <w:tc>
          <w:tcPr>
            <w:tcW w:w="2126" w:type="dxa"/>
          </w:tcPr>
          <w:p w:rsidR="003775F7" w:rsidRPr="003775F7" w:rsidRDefault="003775F7" w:rsidP="00FD0C96">
            <w:pPr>
              <w:rPr>
                <w:rFonts w:asciiTheme="minorHAnsi" w:hAnsiTheme="minorHAnsi" w:cstheme="minorHAnsi"/>
                <w:b/>
                <w:bCs/>
                <w:sz w:val="22"/>
                <w:szCs w:val="22"/>
              </w:rPr>
            </w:pPr>
            <w:r w:rsidRPr="003775F7">
              <w:rPr>
                <w:rFonts w:asciiTheme="minorHAnsi" w:hAnsiTheme="minorHAnsi" w:cstheme="minorHAnsi"/>
                <w:b/>
                <w:bCs/>
                <w:sz w:val="22"/>
                <w:szCs w:val="22"/>
              </w:rPr>
              <w:t>2 PUNTOS</w:t>
            </w:r>
          </w:p>
        </w:tc>
        <w:tc>
          <w:tcPr>
            <w:tcW w:w="2268" w:type="dxa"/>
          </w:tcPr>
          <w:p w:rsidR="003775F7" w:rsidRPr="003775F7" w:rsidRDefault="003775F7" w:rsidP="00FD0C96">
            <w:pPr>
              <w:rPr>
                <w:rFonts w:asciiTheme="minorHAnsi" w:hAnsiTheme="minorHAnsi" w:cstheme="minorHAnsi"/>
                <w:b/>
                <w:bCs/>
                <w:sz w:val="22"/>
                <w:szCs w:val="22"/>
              </w:rPr>
            </w:pPr>
            <w:r w:rsidRPr="003775F7">
              <w:rPr>
                <w:rFonts w:asciiTheme="minorHAnsi" w:hAnsiTheme="minorHAnsi" w:cstheme="minorHAnsi"/>
                <w:b/>
                <w:bCs/>
                <w:sz w:val="22"/>
                <w:szCs w:val="22"/>
              </w:rPr>
              <w:t>1 PUNTO</w:t>
            </w:r>
          </w:p>
        </w:tc>
      </w:tr>
      <w:tr w:rsidR="003775F7" w:rsidRPr="003775F7" w:rsidTr="003775F7">
        <w:tc>
          <w:tcPr>
            <w:tcW w:w="2689" w:type="dxa"/>
          </w:tcPr>
          <w:p w:rsidR="003775F7" w:rsidRPr="003775F7" w:rsidRDefault="003775F7" w:rsidP="00FD0C96">
            <w:pPr>
              <w:rPr>
                <w:rFonts w:asciiTheme="minorHAnsi" w:hAnsiTheme="minorHAnsi" w:cstheme="minorHAnsi"/>
                <w:sz w:val="22"/>
                <w:szCs w:val="22"/>
              </w:rPr>
            </w:pPr>
            <w:r w:rsidRPr="003775F7">
              <w:rPr>
                <w:rFonts w:asciiTheme="minorHAnsi" w:hAnsiTheme="minorHAnsi" w:cstheme="minorHAnsi"/>
                <w:sz w:val="22"/>
                <w:szCs w:val="22"/>
              </w:rPr>
              <w:t>FORMACIÓN</w:t>
            </w:r>
          </w:p>
        </w:tc>
        <w:tc>
          <w:tcPr>
            <w:tcW w:w="2268" w:type="dxa"/>
          </w:tcPr>
          <w:p w:rsidR="003775F7" w:rsidRPr="003775F7" w:rsidRDefault="00324714" w:rsidP="00324714">
            <w:pPr>
              <w:pStyle w:val="Default"/>
              <w:rPr>
                <w:rFonts w:asciiTheme="minorHAnsi" w:hAnsiTheme="minorHAnsi" w:cstheme="minorHAnsi"/>
                <w:sz w:val="22"/>
                <w:szCs w:val="22"/>
              </w:rPr>
            </w:pPr>
            <w:r w:rsidRPr="00324714">
              <w:rPr>
                <w:rFonts w:asciiTheme="minorHAnsi" w:hAnsiTheme="minorHAnsi" w:cstheme="minorHAnsi"/>
                <w:sz w:val="22"/>
                <w:szCs w:val="22"/>
              </w:rPr>
              <w:t xml:space="preserve">Licenciado o titulación equivalente. </w:t>
            </w:r>
          </w:p>
        </w:tc>
        <w:tc>
          <w:tcPr>
            <w:tcW w:w="2126" w:type="dxa"/>
          </w:tcPr>
          <w:p w:rsidR="003775F7" w:rsidRPr="003775F7" w:rsidRDefault="003775F7" w:rsidP="008E4B42">
            <w:pPr>
              <w:jc w:val="both"/>
              <w:rPr>
                <w:rFonts w:asciiTheme="minorHAnsi" w:hAnsiTheme="minorHAnsi" w:cstheme="minorHAnsi"/>
                <w:sz w:val="22"/>
                <w:szCs w:val="22"/>
              </w:rPr>
            </w:pPr>
          </w:p>
        </w:tc>
        <w:tc>
          <w:tcPr>
            <w:tcW w:w="2268" w:type="dxa"/>
          </w:tcPr>
          <w:p w:rsidR="003775F7" w:rsidRPr="003775F7" w:rsidRDefault="003775F7" w:rsidP="00FD0C96">
            <w:pPr>
              <w:rPr>
                <w:rFonts w:asciiTheme="minorHAnsi" w:hAnsiTheme="minorHAnsi" w:cstheme="minorHAnsi"/>
                <w:sz w:val="22"/>
                <w:szCs w:val="22"/>
              </w:rPr>
            </w:pPr>
          </w:p>
        </w:tc>
      </w:tr>
      <w:tr w:rsidR="003775F7" w:rsidRPr="003775F7" w:rsidTr="003775F7">
        <w:tc>
          <w:tcPr>
            <w:tcW w:w="2689" w:type="dxa"/>
          </w:tcPr>
          <w:p w:rsidR="003775F7" w:rsidRPr="003775F7" w:rsidRDefault="003775F7" w:rsidP="00FD0C96">
            <w:pPr>
              <w:rPr>
                <w:rFonts w:asciiTheme="minorHAnsi" w:hAnsiTheme="minorHAnsi" w:cstheme="minorHAnsi"/>
                <w:sz w:val="22"/>
                <w:szCs w:val="22"/>
              </w:rPr>
            </w:pPr>
            <w:r w:rsidRPr="003775F7">
              <w:rPr>
                <w:rFonts w:asciiTheme="minorHAnsi" w:hAnsiTheme="minorHAnsi" w:cstheme="minorHAnsi"/>
                <w:sz w:val="22"/>
                <w:szCs w:val="22"/>
              </w:rPr>
              <w:t>EXPERIENCIA LABORAL</w:t>
            </w:r>
          </w:p>
        </w:tc>
        <w:tc>
          <w:tcPr>
            <w:tcW w:w="2268" w:type="dxa"/>
          </w:tcPr>
          <w:p w:rsidR="003775F7" w:rsidRPr="003775F7" w:rsidRDefault="003775F7" w:rsidP="008E4B42">
            <w:pPr>
              <w:pStyle w:val="Default"/>
              <w:rPr>
                <w:rFonts w:asciiTheme="minorHAnsi" w:hAnsiTheme="minorHAnsi" w:cstheme="minorHAnsi"/>
                <w:bCs/>
                <w:color w:val="auto"/>
                <w:sz w:val="22"/>
                <w:szCs w:val="22"/>
              </w:rPr>
            </w:pPr>
            <w:r w:rsidRPr="003775F7">
              <w:rPr>
                <w:rFonts w:asciiTheme="minorHAnsi" w:hAnsiTheme="minorHAnsi" w:cstheme="minorHAnsi"/>
                <w:sz w:val="22"/>
                <w:szCs w:val="22"/>
              </w:rPr>
              <w:t xml:space="preserve">Experiencia acreditada de dos (2) a tres (3) años en el ejercicio profesional en </w:t>
            </w:r>
            <w:r w:rsidRPr="003775F7">
              <w:rPr>
                <w:rFonts w:asciiTheme="minorHAnsi" w:hAnsiTheme="minorHAnsi" w:cstheme="minorHAnsi"/>
                <w:bCs/>
                <w:color w:val="auto"/>
                <w:sz w:val="22"/>
                <w:szCs w:val="22"/>
              </w:rPr>
              <w:t>gestión de proyectos financiados por entidades de cooperación internacional y</w:t>
            </w:r>
            <w:r w:rsidRPr="003775F7">
              <w:rPr>
                <w:rFonts w:asciiTheme="minorHAnsi" w:hAnsiTheme="minorHAnsi" w:cstheme="minorHAnsi"/>
                <w:sz w:val="22"/>
                <w:szCs w:val="22"/>
              </w:rPr>
              <w:t>/o afines.</w:t>
            </w:r>
          </w:p>
          <w:p w:rsidR="003775F7" w:rsidRPr="003775F7" w:rsidRDefault="003775F7" w:rsidP="00FD0C96">
            <w:pPr>
              <w:rPr>
                <w:rFonts w:asciiTheme="minorHAnsi" w:hAnsiTheme="minorHAnsi" w:cstheme="minorHAnsi"/>
                <w:sz w:val="22"/>
                <w:szCs w:val="22"/>
              </w:rPr>
            </w:pPr>
          </w:p>
        </w:tc>
        <w:tc>
          <w:tcPr>
            <w:tcW w:w="2126" w:type="dxa"/>
          </w:tcPr>
          <w:p w:rsidR="003775F7" w:rsidRPr="003775F7" w:rsidRDefault="003775F7" w:rsidP="008E4B42">
            <w:pPr>
              <w:pStyle w:val="Default"/>
              <w:rPr>
                <w:rFonts w:asciiTheme="minorHAnsi" w:hAnsiTheme="minorHAnsi" w:cstheme="minorHAnsi"/>
                <w:bCs/>
                <w:color w:val="auto"/>
                <w:sz w:val="22"/>
                <w:szCs w:val="22"/>
              </w:rPr>
            </w:pPr>
            <w:r w:rsidRPr="003775F7">
              <w:rPr>
                <w:rFonts w:asciiTheme="minorHAnsi" w:hAnsiTheme="minorHAnsi" w:cstheme="minorHAnsi"/>
                <w:sz w:val="22"/>
                <w:szCs w:val="22"/>
              </w:rPr>
              <w:t xml:space="preserve">Experiencia acreditada de uno (1) a dos (2) años en el ejercicio profesional en </w:t>
            </w:r>
            <w:r w:rsidRPr="003775F7">
              <w:rPr>
                <w:rFonts w:asciiTheme="minorHAnsi" w:hAnsiTheme="minorHAnsi" w:cstheme="minorHAnsi"/>
                <w:bCs/>
                <w:color w:val="auto"/>
                <w:sz w:val="22"/>
                <w:szCs w:val="22"/>
              </w:rPr>
              <w:t>gestión de proyectos financiados por entidades de cooperación internacional y</w:t>
            </w:r>
            <w:r w:rsidRPr="003775F7">
              <w:rPr>
                <w:rFonts w:asciiTheme="minorHAnsi" w:hAnsiTheme="minorHAnsi" w:cstheme="minorHAnsi"/>
                <w:sz w:val="22"/>
                <w:szCs w:val="22"/>
              </w:rPr>
              <w:t>/o afines.</w:t>
            </w:r>
          </w:p>
          <w:p w:rsidR="003775F7" w:rsidRPr="003775F7" w:rsidRDefault="003775F7" w:rsidP="00FD0C96">
            <w:pPr>
              <w:rPr>
                <w:rFonts w:asciiTheme="minorHAnsi" w:hAnsiTheme="minorHAnsi" w:cstheme="minorHAnsi"/>
                <w:sz w:val="22"/>
                <w:szCs w:val="22"/>
              </w:rPr>
            </w:pPr>
          </w:p>
        </w:tc>
        <w:tc>
          <w:tcPr>
            <w:tcW w:w="2268" w:type="dxa"/>
          </w:tcPr>
          <w:p w:rsidR="003775F7" w:rsidRPr="003775F7" w:rsidRDefault="003775F7" w:rsidP="008E4B42">
            <w:pPr>
              <w:pStyle w:val="Default"/>
              <w:rPr>
                <w:rFonts w:asciiTheme="minorHAnsi" w:hAnsiTheme="minorHAnsi" w:cstheme="minorHAnsi"/>
                <w:bCs/>
                <w:color w:val="auto"/>
                <w:sz w:val="22"/>
                <w:szCs w:val="22"/>
              </w:rPr>
            </w:pPr>
            <w:r w:rsidRPr="003775F7">
              <w:rPr>
                <w:rFonts w:asciiTheme="minorHAnsi" w:hAnsiTheme="minorHAnsi" w:cstheme="minorHAnsi"/>
                <w:sz w:val="22"/>
                <w:szCs w:val="22"/>
              </w:rPr>
              <w:t xml:space="preserve">Experiencia acreditada de cero (0) a un (1) año en el ejercicio profesional en </w:t>
            </w:r>
            <w:r w:rsidRPr="003775F7">
              <w:rPr>
                <w:rFonts w:asciiTheme="minorHAnsi" w:hAnsiTheme="minorHAnsi" w:cstheme="minorHAnsi"/>
                <w:bCs/>
                <w:color w:val="auto"/>
                <w:sz w:val="22"/>
                <w:szCs w:val="22"/>
              </w:rPr>
              <w:t>gestión de proyectos financiados por entidades de cooperación internacional y</w:t>
            </w:r>
            <w:r w:rsidRPr="003775F7">
              <w:rPr>
                <w:rFonts w:asciiTheme="minorHAnsi" w:hAnsiTheme="minorHAnsi" w:cstheme="minorHAnsi"/>
                <w:sz w:val="22"/>
                <w:szCs w:val="22"/>
              </w:rPr>
              <w:t>/o afines.</w:t>
            </w:r>
          </w:p>
          <w:p w:rsidR="003775F7" w:rsidRPr="003775F7" w:rsidRDefault="003775F7" w:rsidP="00FD0C96">
            <w:pPr>
              <w:rPr>
                <w:rFonts w:asciiTheme="minorHAnsi" w:hAnsiTheme="minorHAnsi" w:cstheme="minorHAnsi"/>
                <w:sz w:val="22"/>
                <w:szCs w:val="22"/>
              </w:rPr>
            </w:pPr>
          </w:p>
        </w:tc>
      </w:tr>
      <w:tr w:rsidR="003775F7" w:rsidRPr="003775F7" w:rsidTr="00FD0C96">
        <w:trPr>
          <w:trHeight w:val="669"/>
        </w:trPr>
        <w:tc>
          <w:tcPr>
            <w:tcW w:w="2689" w:type="dxa"/>
            <w:tcBorders>
              <w:bottom w:val="single" w:sz="4" w:space="0" w:color="auto"/>
            </w:tcBorders>
          </w:tcPr>
          <w:p w:rsidR="003775F7" w:rsidRPr="003775F7" w:rsidRDefault="003775F7" w:rsidP="00FD0C96">
            <w:pPr>
              <w:rPr>
                <w:rFonts w:asciiTheme="minorHAnsi" w:hAnsiTheme="minorHAnsi" w:cstheme="minorHAnsi"/>
                <w:sz w:val="22"/>
                <w:szCs w:val="22"/>
              </w:rPr>
            </w:pPr>
            <w:r w:rsidRPr="003775F7">
              <w:rPr>
                <w:rFonts w:asciiTheme="minorHAnsi" w:hAnsiTheme="minorHAnsi" w:cstheme="minorHAnsi"/>
                <w:sz w:val="22"/>
                <w:szCs w:val="22"/>
              </w:rPr>
              <w:t>EXPERIENCIA ESPECÍFICA EN:</w:t>
            </w:r>
          </w:p>
          <w:p w:rsidR="003775F7" w:rsidRPr="003775F7" w:rsidRDefault="003775F7" w:rsidP="00FD0C96">
            <w:pPr>
              <w:rPr>
                <w:rFonts w:asciiTheme="minorHAnsi" w:hAnsiTheme="minorHAnsi" w:cstheme="minorHAnsi"/>
                <w:sz w:val="22"/>
                <w:szCs w:val="22"/>
              </w:rPr>
            </w:pPr>
          </w:p>
          <w:p w:rsidR="003731CA" w:rsidRDefault="003731CA" w:rsidP="00FD0C96">
            <w:pPr>
              <w:rPr>
                <w:rFonts w:asciiTheme="minorHAnsi" w:hAnsiTheme="minorHAnsi" w:cstheme="minorHAnsi"/>
                <w:sz w:val="22"/>
                <w:szCs w:val="22"/>
              </w:rPr>
            </w:pPr>
          </w:p>
          <w:p w:rsidR="003775F7" w:rsidRPr="003775F7" w:rsidRDefault="003775F7" w:rsidP="00FD0C96">
            <w:pPr>
              <w:rPr>
                <w:rFonts w:asciiTheme="minorHAnsi" w:hAnsiTheme="minorHAnsi" w:cstheme="minorHAnsi"/>
                <w:sz w:val="22"/>
                <w:szCs w:val="22"/>
              </w:rPr>
            </w:pPr>
            <w:r w:rsidRPr="003775F7">
              <w:rPr>
                <w:rFonts w:asciiTheme="minorHAnsi" w:hAnsiTheme="minorHAnsi" w:cstheme="minorHAnsi"/>
                <w:sz w:val="22"/>
                <w:szCs w:val="22"/>
              </w:rPr>
              <w:t xml:space="preserve">Gestión </w:t>
            </w:r>
            <w:r w:rsidR="00FD0C96">
              <w:rPr>
                <w:rFonts w:asciiTheme="minorHAnsi" w:hAnsiTheme="minorHAnsi" w:cstheme="minorHAnsi"/>
                <w:sz w:val="22"/>
                <w:szCs w:val="22"/>
              </w:rPr>
              <w:t>de proyectos (</w:t>
            </w:r>
            <w:r w:rsidR="00FD0C96" w:rsidRPr="003775F7">
              <w:rPr>
                <w:rFonts w:asciiTheme="minorHAnsi" w:hAnsiTheme="minorHAnsi" w:cstheme="minorHAnsi"/>
                <w:bCs/>
                <w:sz w:val="22"/>
                <w:szCs w:val="22"/>
              </w:rPr>
              <w:t>manejo de ciclo de proyectos</w:t>
            </w:r>
            <w:r w:rsidR="00FD0C96">
              <w:rPr>
                <w:rFonts w:asciiTheme="minorHAnsi" w:hAnsiTheme="minorHAnsi" w:cstheme="minorHAnsi"/>
                <w:bCs/>
                <w:sz w:val="22"/>
                <w:szCs w:val="22"/>
              </w:rPr>
              <w:t>,</w:t>
            </w:r>
            <w:r w:rsidR="00FD0C96" w:rsidRPr="003775F7">
              <w:rPr>
                <w:rFonts w:asciiTheme="minorHAnsi" w:hAnsiTheme="minorHAnsi" w:cstheme="minorHAnsi"/>
                <w:bCs/>
                <w:sz w:val="22"/>
                <w:szCs w:val="22"/>
              </w:rPr>
              <w:t xml:space="preserve"> herramientas de monitoreo y evaluación</w:t>
            </w:r>
            <w:r w:rsidR="00FD0C96">
              <w:rPr>
                <w:rFonts w:asciiTheme="minorHAnsi" w:hAnsiTheme="minorHAnsi" w:cstheme="minorHAnsi"/>
                <w:bCs/>
                <w:sz w:val="22"/>
                <w:szCs w:val="22"/>
              </w:rPr>
              <w:t>)</w:t>
            </w:r>
            <w:r w:rsidR="00FD0C96">
              <w:rPr>
                <w:rFonts w:asciiTheme="minorHAnsi" w:hAnsiTheme="minorHAnsi" w:cstheme="minorHAnsi"/>
                <w:sz w:val="22"/>
                <w:szCs w:val="22"/>
              </w:rPr>
              <w:t xml:space="preserve"> relacionados con</w:t>
            </w:r>
            <w:r w:rsidRPr="003775F7">
              <w:rPr>
                <w:rFonts w:asciiTheme="minorHAnsi" w:hAnsiTheme="minorHAnsi" w:cstheme="minorHAnsi"/>
                <w:sz w:val="22"/>
                <w:szCs w:val="22"/>
              </w:rPr>
              <w:t xml:space="preserve"> política pública en derechos humanos, </w:t>
            </w:r>
            <w:r w:rsidR="00324714">
              <w:rPr>
                <w:rFonts w:asciiTheme="minorHAnsi" w:hAnsiTheme="minorHAnsi" w:cstheme="minorHAnsi"/>
                <w:sz w:val="22"/>
                <w:szCs w:val="22"/>
              </w:rPr>
              <w:t>formación y empleo</w:t>
            </w:r>
            <w:r w:rsidRPr="003775F7">
              <w:rPr>
                <w:rFonts w:asciiTheme="minorHAnsi" w:hAnsiTheme="minorHAnsi" w:cstheme="minorHAnsi"/>
                <w:sz w:val="22"/>
                <w:szCs w:val="22"/>
              </w:rPr>
              <w:t>, inclusión</w:t>
            </w:r>
            <w:r w:rsidR="00324714">
              <w:rPr>
                <w:rFonts w:asciiTheme="minorHAnsi" w:hAnsiTheme="minorHAnsi" w:cstheme="minorHAnsi"/>
                <w:sz w:val="22"/>
                <w:szCs w:val="22"/>
              </w:rPr>
              <w:t xml:space="preserve"> y discapacidad</w:t>
            </w:r>
            <w:r w:rsidRPr="003775F7">
              <w:rPr>
                <w:rFonts w:asciiTheme="minorHAnsi" w:hAnsiTheme="minorHAnsi" w:cstheme="minorHAnsi"/>
                <w:sz w:val="22"/>
                <w:szCs w:val="22"/>
              </w:rPr>
              <w:t>.</w:t>
            </w:r>
          </w:p>
          <w:p w:rsidR="003775F7" w:rsidRPr="003775F7" w:rsidRDefault="003775F7" w:rsidP="00FD0C96">
            <w:pPr>
              <w:rPr>
                <w:rFonts w:asciiTheme="minorHAnsi" w:hAnsiTheme="minorHAnsi" w:cstheme="minorHAnsi"/>
                <w:bCs/>
                <w:sz w:val="22"/>
                <w:szCs w:val="22"/>
              </w:rPr>
            </w:pPr>
          </w:p>
          <w:p w:rsidR="003775F7" w:rsidRPr="003775F7" w:rsidRDefault="004567E3" w:rsidP="00FD0C96">
            <w:pPr>
              <w:rPr>
                <w:rFonts w:asciiTheme="minorHAnsi" w:hAnsiTheme="minorHAnsi" w:cstheme="minorHAnsi"/>
                <w:bCs/>
                <w:sz w:val="22"/>
                <w:szCs w:val="22"/>
              </w:rPr>
            </w:pPr>
            <w:r>
              <w:rPr>
                <w:rFonts w:asciiTheme="minorHAnsi" w:hAnsiTheme="minorHAnsi" w:cstheme="minorHAnsi"/>
                <w:bCs/>
                <w:sz w:val="22"/>
                <w:szCs w:val="22"/>
              </w:rPr>
              <w:t xml:space="preserve">Apoyo a </w:t>
            </w:r>
            <w:r w:rsidR="003775F7" w:rsidRPr="003775F7">
              <w:rPr>
                <w:rFonts w:asciiTheme="minorHAnsi" w:hAnsiTheme="minorHAnsi" w:cstheme="minorHAnsi"/>
                <w:bCs/>
                <w:sz w:val="22"/>
                <w:szCs w:val="22"/>
              </w:rPr>
              <w:t xml:space="preserve">instituciones públicas y/u organizaciones de la sociedad civil en </w:t>
            </w:r>
            <w:r>
              <w:rPr>
                <w:rFonts w:asciiTheme="minorHAnsi" w:hAnsiTheme="minorHAnsi" w:cstheme="minorHAnsi"/>
                <w:bCs/>
                <w:sz w:val="22"/>
                <w:szCs w:val="22"/>
              </w:rPr>
              <w:t xml:space="preserve">desarrollo de </w:t>
            </w:r>
            <w:r w:rsidRPr="003775F7">
              <w:rPr>
                <w:rFonts w:asciiTheme="minorHAnsi" w:hAnsiTheme="minorHAnsi" w:cstheme="minorHAnsi"/>
                <w:bCs/>
                <w:sz w:val="22"/>
                <w:szCs w:val="22"/>
              </w:rPr>
              <w:t xml:space="preserve">políticas sociales </w:t>
            </w:r>
            <w:r>
              <w:rPr>
                <w:rFonts w:asciiTheme="minorHAnsi" w:hAnsiTheme="minorHAnsi" w:cstheme="minorHAnsi"/>
                <w:bCs/>
                <w:sz w:val="22"/>
                <w:szCs w:val="22"/>
              </w:rPr>
              <w:t>e</w:t>
            </w:r>
            <w:r w:rsidR="003775F7" w:rsidRPr="003775F7">
              <w:rPr>
                <w:rFonts w:asciiTheme="minorHAnsi" w:hAnsiTheme="minorHAnsi" w:cstheme="minorHAnsi"/>
                <w:bCs/>
                <w:sz w:val="22"/>
                <w:szCs w:val="22"/>
              </w:rPr>
              <w:t xml:space="preserve"> inclusión de personas con discapacidad.</w:t>
            </w:r>
          </w:p>
          <w:p w:rsidR="003775F7" w:rsidRPr="003775F7" w:rsidRDefault="003775F7" w:rsidP="00FD0C96">
            <w:pPr>
              <w:rPr>
                <w:rFonts w:asciiTheme="minorHAnsi" w:hAnsiTheme="minorHAnsi" w:cstheme="minorHAnsi"/>
                <w:bCs/>
                <w:sz w:val="22"/>
                <w:szCs w:val="22"/>
              </w:rPr>
            </w:pPr>
          </w:p>
          <w:p w:rsidR="003775F7" w:rsidRPr="003775F7" w:rsidRDefault="003775F7" w:rsidP="00FD0C96">
            <w:pPr>
              <w:rPr>
                <w:rFonts w:asciiTheme="minorHAnsi" w:hAnsiTheme="minorHAnsi" w:cstheme="minorHAnsi"/>
                <w:bCs/>
                <w:sz w:val="22"/>
                <w:szCs w:val="22"/>
              </w:rPr>
            </w:pPr>
          </w:p>
        </w:tc>
        <w:tc>
          <w:tcPr>
            <w:tcW w:w="2268" w:type="dxa"/>
            <w:tcBorders>
              <w:bottom w:val="single" w:sz="4" w:space="0" w:color="auto"/>
            </w:tcBorders>
          </w:tcPr>
          <w:p w:rsidR="003775F7" w:rsidRDefault="003775F7" w:rsidP="00FD0C96">
            <w:pPr>
              <w:rPr>
                <w:rFonts w:asciiTheme="minorHAnsi" w:hAnsiTheme="minorHAnsi" w:cstheme="minorHAnsi"/>
                <w:sz w:val="22"/>
                <w:szCs w:val="22"/>
              </w:rPr>
            </w:pPr>
          </w:p>
          <w:p w:rsidR="003731CA" w:rsidRDefault="003731CA" w:rsidP="00FD0C96">
            <w:pPr>
              <w:rPr>
                <w:rFonts w:asciiTheme="minorHAnsi" w:hAnsiTheme="minorHAnsi" w:cstheme="minorHAnsi"/>
                <w:sz w:val="22"/>
                <w:szCs w:val="22"/>
              </w:rPr>
            </w:pPr>
          </w:p>
          <w:p w:rsidR="004567E3" w:rsidRDefault="004567E3" w:rsidP="00FD0C96">
            <w:pPr>
              <w:rPr>
                <w:rFonts w:asciiTheme="minorHAnsi" w:hAnsiTheme="minorHAnsi" w:cstheme="minorHAnsi"/>
                <w:sz w:val="22"/>
                <w:szCs w:val="22"/>
              </w:rPr>
            </w:pPr>
          </w:p>
          <w:p w:rsidR="004567E3" w:rsidRDefault="004567E3" w:rsidP="00FD0C96">
            <w:pPr>
              <w:rPr>
                <w:rFonts w:asciiTheme="minorHAnsi" w:hAnsiTheme="minorHAnsi" w:cstheme="minorHAnsi"/>
                <w:sz w:val="22"/>
                <w:szCs w:val="22"/>
              </w:rPr>
            </w:pPr>
          </w:p>
          <w:p w:rsidR="004567E3" w:rsidRDefault="00A15CFE" w:rsidP="00FD0C96">
            <w:pPr>
              <w:rPr>
                <w:rFonts w:asciiTheme="minorHAnsi" w:hAnsiTheme="minorHAnsi" w:cstheme="minorHAnsi"/>
                <w:sz w:val="22"/>
                <w:szCs w:val="22"/>
              </w:rPr>
            </w:pPr>
            <w:r>
              <w:rPr>
                <w:rFonts w:asciiTheme="minorHAnsi" w:hAnsiTheme="minorHAnsi" w:cstheme="minorHAnsi"/>
                <w:sz w:val="22"/>
                <w:szCs w:val="22"/>
              </w:rPr>
              <w:t>Má</w:t>
            </w:r>
            <w:r w:rsidR="004567E3">
              <w:rPr>
                <w:rFonts w:asciiTheme="minorHAnsi" w:hAnsiTheme="minorHAnsi" w:cstheme="minorHAnsi"/>
                <w:sz w:val="22"/>
                <w:szCs w:val="22"/>
              </w:rPr>
              <w:t>s de dos (2) años de experiencia.</w:t>
            </w:r>
          </w:p>
          <w:p w:rsidR="004567E3" w:rsidRDefault="004567E3" w:rsidP="00FD0C96">
            <w:pPr>
              <w:rPr>
                <w:rFonts w:asciiTheme="minorHAnsi" w:hAnsiTheme="minorHAnsi" w:cstheme="minorHAnsi"/>
                <w:sz w:val="22"/>
                <w:szCs w:val="22"/>
              </w:rPr>
            </w:pPr>
          </w:p>
          <w:p w:rsidR="004567E3" w:rsidRDefault="004567E3" w:rsidP="00FD0C96">
            <w:pPr>
              <w:rPr>
                <w:rFonts w:asciiTheme="minorHAnsi" w:hAnsiTheme="minorHAnsi" w:cstheme="minorHAnsi"/>
                <w:sz w:val="22"/>
                <w:szCs w:val="22"/>
              </w:rPr>
            </w:pPr>
          </w:p>
          <w:p w:rsidR="004567E3" w:rsidRDefault="004567E3"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324714" w:rsidRDefault="00324714"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4567E3" w:rsidRDefault="00A15CFE" w:rsidP="00FD0C96">
            <w:pPr>
              <w:rPr>
                <w:rFonts w:asciiTheme="minorHAnsi" w:hAnsiTheme="minorHAnsi" w:cstheme="minorHAnsi"/>
                <w:sz w:val="22"/>
                <w:szCs w:val="22"/>
              </w:rPr>
            </w:pPr>
            <w:r>
              <w:rPr>
                <w:rFonts w:asciiTheme="minorHAnsi" w:hAnsiTheme="minorHAnsi" w:cstheme="minorHAnsi"/>
                <w:sz w:val="22"/>
                <w:szCs w:val="22"/>
              </w:rPr>
              <w:t>Má</w:t>
            </w:r>
            <w:r w:rsidR="004567E3">
              <w:rPr>
                <w:rFonts w:asciiTheme="minorHAnsi" w:hAnsiTheme="minorHAnsi" w:cstheme="minorHAnsi"/>
                <w:sz w:val="22"/>
                <w:szCs w:val="22"/>
              </w:rPr>
              <w:t xml:space="preserve">s de </w:t>
            </w:r>
            <w:r w:rsidR="00FD0C96">
              <w:rPr>
                <w:rFonts w:asciiTheme="minorHAnsi" w:hAnsiTheme="minorHAnsi" w:cstheme="minorHAnsi"/>
                <w:sz w:val="22"/>
                <w:szCs w:val="22"/>
              </w:rPr>
              <w:t>tres</w:t>
            </w:r>
            <w:r w:rsidR="004567E3">
              <w:rPr>
                <w:rFonts w:asciiTheme="minorHAnsi" w:hAnsiTheme="minorHAnsi" w:cstheme="minorHAnsi"/>
                <w:sz w:val="22"/>
                <w:szCs w:val="22"/>
              </w:rPr>
              <w:t xml:space="preserve"> (</w:t>
            </w:r>
            <w:r w:rsidR="00FD0C96">
              <w:rPr>
                <w:rFonts w:asciiTheme="minorHAnsi" w:hAnsiTheme="minorHAnsi" w:cstheme="minorHAnsi"/>
                <w:sz w:val="22"/>
                <w:szCs w:val="22"/>
              </w:rPr>
              <w:t>3</w:t>
            </w:r>
            <w:r w:rsidR="004567E3">
              <w:rPr>
                <w:rFonts w:asciiTheme="minorHAnsi" w:hAnsiTheme="minorHAnsi" w:cstheme="minorHAnsi"/>
                <w:sz w:val="22"/>
                <w:szCs w:val="22"/>
              </w:rPr>
              <w:t>) años de experiencia.</w:t>
            </w: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Pr="003775F7" w:rsidRDefault="00FD0C96" w:rsidP="00FD0C96">
            <w:pPr>
              <w:rPr>
                <w:rFonts w:asciiTheme="minorHAnsi" w:hAnsiTheme="minorHAnsi" w:cstheme="minorHAnsi"/>
                <w:sz w:val="22"/>
                <w:szCs w:val="22"/>
              </w:rPr>
            </w:pPr>
          </w:p>
        </w:tc>
        <w:tc>
          <w:tcPr>
            <w:tcW w:w="2126" w:type="dxa"/>
            <w:tcBorders>
              <w:bottom w:val="single" w:sz="4" w:space="0" w:color="auto"/>
            </w:tcBorders>
          </w:tcPr>
          <w:p w:rsidR="004567E3" w:rsidRDefault="004567E3" w:rsidP="00FD0C96">
            <w:pPr>
              <w:rPr>
                <w:rFonts w:asciiTheme="minorHAnsi" w:hAnsiTheme="minorHAnsi" w:cstheme="minorHAnsi"/>
                <w:sz w:val="22"/>
                <w:szCs w:val="22"/>
              </w:rPr>
            </w:pPr>
          </w:p>
          <w:p w:rsidR="004567E3" w:rsidRDefault="004567E3" w:rsidP="00FD0C96">
            <w:pPr>
              <w:rPr>
                <w:rFonts w:asciiTheme="minorHAnsi" w:hAnsiTheme="minorHAnsi" w:cstheme="minorHAnsi"/>
                <w:sz w:val="22"/>
                <w:szCs w:val="22"/>
              </w:rPr>
            </w:pPr>
          </w:p>
          <w:p w:rsidR="004567E3" w:rsidRDefault="004567E3" w:rsidP="00FD0C96">
            <w:pPr>
              <w:rPr>
                <w:rFonts w:asciiTheme="minorHAnsi" w:hAnsiTheme="minorHAnsi" w:cstheme="minorHAnsi"/>
                <w:sz w:val="22"/>
                <w:szCs w:val="22"/>
              </w:rPr>
            </w:pPr>
          </w:p>
          <w:p w:rsidR="004567E3" w:rsidRDefault="004567E3" w:rsidP="00FD0C96">
            <w:pPr>
              <w:rPr>
                <w:rFonts w:asciiTheme="minorHAnsi" w:hAnsiTheme="minorHAnsi" w:cstheme="minorHAnsi"/>
                <w:sz w:val="22"/>
                <w:szCs w:val="22"/>
              </w:rPr>
            </w:pPr>
          </w:p>
          <w:p w:rsidR="003775F7" w:rsidRDefault="004567E3" w:rsidP="00FD0C96">
            <w:pPr>
              <w:rPr>
                <w:rFonts w:asciiTheme="minorHAnsi" w:hAnsiTheme="minorHAnsi" w:cstheme="minorHAnsi"/>
                <w:sz w:val="22"/>
                <w:szCs w:val="22"/>
              </w:rPr>
            </w:pPr>
            <w:r>
              <w:rPr>
                <w:rFonts w:asciiTheme="minorHAnsi" w:hAnsiTheme="minorHAnsi" w:cstheme="minorHAnsi"/>
                <w:sz w:val="22"/>
                <w:szCs w:val="22"/>
              </w:rPr>
              <w:t>Entre</w:t>
            </w:r>
            <w:r w:rsidR="003731CA">
              <w:rPr>
                <w:rFonts w:asciiTheme="minorHAnsi" w:hAnsiTheme="minorHAnsi" w:cstheme="minorHAnsi"/>
                <w:sz w:val="22"/>
                <w:szCs w:val="22"/>
              </w:rPr>
              <w:t xml:space="preserve"> un (1)</w:t>
            </w:r>
            <w:r>
              <w:rPr>
                <w:rFonts w:asciiTheme="minorHAnsi" w:hAnsiTheme="minorHAnsi" w:cstheme="minorHAnsi"/>
                <w:sz w:val="22"/>
                <w:szCs w:val="22"/>
              </w:rPr>
              <w:t xml:space="preserve"> y dos (2)</w:t>
            </w:r>
            <w:r w:rsidR="003731CA">
              <w:rPr>
                <w:rFonts w:asciiTheme="minorHAnsi" w:hAnsiTheme="minorHAnsi" w:cstheme="minorHAnsi"/>
                <w:sz w:val="22"/>
                <w:szCs w:val="22"/>
              </w:rPr>
              <w:t xml:space="preserve"> año</w:t>
            </w:r>
            <w:r>
              <w:rPr>
                <w:rFonts w:asciiTheme="minorHAnsi" w:hAnsiTheme="minorHAnsi" w:cstheme="minorHAnsi"/>
                <w:sz w:val="22"/>
                <w:szCs w:val="22"/>
              </w:rPr>
              <w:t>s</w:t>
            </w:r>
            <w:r w:rsidR="003731CA">
              <w:rPr>
                <w:rFonts w:asciiTheme="minorHAnsi" w:hAnsiTheme="minorHAnsi" w:cstheme="minorHAnsi"/>
                <w:sz w:val="22"/>
                <w:szCs w:val="22"/>
              </w:rPr>
              <w:t xml:space="preserve"> de experiencia.</w:t>
            </w: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324714" w:rsidRDefault="00324714"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r>
              <w:rPr>
                <w:rFonts w:asciiTheme="minorHAnsi" w:hAnsiTheme="minorHAnsi" w:cstheme="minorHAnsi"/>
                <w:sz w:val="22"/>
                <w:szCs w:val="22"/>
              </w:rPr>
              <w:t>Entre dos (2) y tres (3) años de experiencia.</w:t>
            </w: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Pr="003775F7" w:rsidRDefault="00FD0C96" w:rsidP="00FD0C96">
            <w:pPr>
              <w:rPr>
                <w:rFonts w:asciiTheme="minorHAnsi" w:hAnsiTheme="minorHAnsi" w:cstheme="minorHAnsi"/>
                <w:sz w:val="22"/>
                <w:szCs w:val="22"/>
              </w:rPr>
            </w:pPr>
          </w:p>
        </w:tc>
        <w:tc>
          <w:tcPr>
            <w:tcW w:w="2268" w:type="dxa"/>
            <w:tcBorders>
              <w:bottom w:val="single" w:sz="4" w:space="0" w:color="auto"/>
            </w:tcBorders>
          </w:tcPr>
          <w:p w:rsidR="004567E3" w:rsidRDefault="004567E3" w:rsidP="00FD0C96">
            <w:pPr>
              <w:rPr>
                <w:rFonts w:asciiTheme="minorHAnsi" w:hAnsiTheme="minorHAnsi" w:cstheme="minorHAnsi"/>
                <w:sz w:val="22"/>
                <w:szCs w:val="22"/>
              </w:rPr>
            </w:pPr>
          </w:p>
          <w:p w:rsidR="004567E3" w:rsidRDefault="004567E3" w:rsidP="00FD0C96">
            <w:pPr>
              <w:rPr>
                <w:rFonts w:asciiTheme="minorHAnsi" w:hAnsiTheme="minorHAnsi" w:cstheme="minorHAnsi"/>
                <w:sz w:val="22"/>
                <w:szCs w:val="22"/>
              </w:rPr>
            </w:pPr>
          </w:p>
          <w:p w:rsidR="004567E3" w:rsidRDefault="004567E3" w:rsidP="00FD0C96">
            <w:pPr>
              <w:rPr>
                <w:rFonts w:asciiTheme="minorHAnsi" w:hAnsiTheme="minorHAnsi" w:cstheme="minorHAnsi"/>
                <w:sz w:val="22"/>
                <w:szCs w:val="22"/>
              </w:rPr>
            </w:pPr>
          </w:p>
          <w:p w:rsidR="004567E3" w:rsidRDefault="004567E3" w:rsidP="00FD0C96">
            <w:pPr>
              <w:rPr>
                <w:rFonts w:asciiTheme="minorHAnsi" w:hAnsiTheme="minorHAnsi" w:cstheme="minorHAnsi"/>
                <w:sz w:val="22"/>
                <w:szCs w:val="22"/>
              </w:rPr>
            </w:pPr>
          </w:p>
          <w:p w:rsidR="003731CA" w:rsidRDefault="003731CA" w:rsidP="00FD0C96">
            <w:pPr>
              <w:rPr>
                <w:rFonts w:asciiTheme="minorHAnsi" w:hAnsiTheme="minorHAnsi" w:cstheme="minorHAnsi"/>
                <w:sz w:val="22"/>
                <w:szCs w:val="22"/>
              </w:rPr>
            </w:pPr>
            <w:r>
              <w:rPr>
                <w:rFonts w:asciiTheme="minorHAnsi" w:hAnsiTheme="minorHAnsi" w:cstheme="minorHAnsi"/>
                <w:sz w:val="22"/>
                <w:szCs w:val="22"/>
              </w:rPr>
              <w:t xml:space="preserve">Al menos un (1) año de experiencia. </w:t>
            </w: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324714" w:rsidRDefault="00324714"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r>
              <w:rPr>
                <w:rFonts w:asciiTheme="minorHAnsi" w:hAnsiTheme="minorHAnsi" w:cstheme="minorHAnsi"/>
                <w:sz w:val="22"/>
                <w:szCs w:val="22"/>
              </w:rPr>
              <w:t>Al menos dos (2) años de experiencia.</w:t>
            </w: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Default="00FD0C96" w:rsidP="00FD0C96">
            <w:pPr>
              <w:rPr>
                <w:rFonts w:asciiTheme="minorHAnsi" w:hAnsiTheme="minorHAnsi" w:cstheme="minorHAnsi"/>
                <w:sz w:val="22"/>
                <w:szCs w:val="22"/>
              </w:rPr>
            </w:pPr>
          </w:p>
          <w:p w:rsidR="00FD0C96" w:rsidRPr="003775F7" w:rsidRDefault="00FD0C96" w:rsidP="00FD0C96">
            <w:pPr>
              <w:rPr>
                <w:rFonts w:asciiTheme="minorHAnsi" w:hAnsiTheme="minorHAnsi" w:cstheme="minorHAnsi"/>
                <w:sz w:val="22"/>
                <w:szCs w:val="22"/>
              </w:rPr>
            </w:pPr>
          </w:p>
        </w:tc>
      </w:tr>
    </w:tbl>
    <w:p w:rsidR="003775F7" w:rsidRPr="003775F7" w:rsidRDefault="003775F7" w:rsidP="003775F7">
      <w:pPr>
        <w:rPr>
          <w:rFonts w:asciiTheme="minorHAnsi" w:hAnsiTheme="minorHAnsi" w:cstheme="minorHAnsi"/>
          <w:sz w:val="22"/>
          <w:szCs w:val="22"/>
        </w:rPr>
      </w:pPr>
    </w:p>
    <w:p w:rsidR="003775F7" w:rsidRPr="003775F7" w:rsidRDefault="003775F7" w:rsidP="003775F7">
      <w:pPr>
        <w:pStyle w:val="Default"/>
        <w:jc w:val="both"/>
        <w:rPr>
          <w:rFonts w:asciiTheme="minorHAnsi" w:hAnsiTheme="minorHAnsi" w:cstheme="minorHAnsi"/>
          <w:bCs/>
          <w:sz w:val="22"/>
          <w:szCs w:val="22"/>
        </w:rPr>
      </w:pPr>
      <w:r w:rsidRPr="003775F7">
        <w:rPr>
          <w:rFonts w:asciiTheme="minorHAnsi" w:hAnsiTheme="minorHAnsi" w:cstheme="minorHAnsi"/>
          <w:b/>
          <w:bCs/>
          <w:sz w:val="22"/>
          <w:szCs w:val="22"/>
        </w:rPr>
        <w:t xml:space="preserve">Nota: </w:t>
      </w:r>
      <w:r w:rsidRPr="003775F7">
        <w:rPr>
          <w:rFonts w:asciiTheme="minorHAnsi" w:hAnsiTheme="minorHAnsi" w:cstheme="minorHAnsi"/>
          <w:sz w:val="22"/>
          <w:szCs w:val="22"/>
        </w:rPr>
        <w:t xml:space="preserve">El puntaje máximo </w:t>
      </w:r>
      <w:r w:rsidR="002A2F54" w:rsidRPr="003775F7">
        <w:rPr>
          <w:rFonts w:asciiTheme="minorHAnsi" w:hAnsiTheme="minorHAnsi" w:cstheme="minorHAnsi"/>
          <w:sz w:val="22"/>
          <w:szCs w:val="22"/>
        </w:rPr>
        <w:t>de acuerdo con el</w:t>
      </w:r>
      <w:r w:rsidRPr="003775F7">
        <w:rPr>
          <w:rFonts w:asciiTheme="minorHAnsi" w:hAnsiTheme="minorHAnsi" w:cstheme="minorHAnsi"/>
          <w:sz w:val="22"/>
          <w:szCs w:val="22"/>
        </w:rPr>
        <w:t xml:space="preserve"> sistema de calificación será (</w:t>
      </w:r>
      <w:r w:rsidR="00562537">
        <w:rPr>
          <w:rFonts w:asciiTheme="minorHAnsi" w:hAnsiTheme="minorHAnsi" w:cstheme="minorHAnsi"/>
          <w:sz w:val="22"/>
          <w:szCs w:val="22"/>
        </w:rPr>
        <w:t>doce</w:t>
      </w:r>
      <w:r w:rsidRPr="003775F7">
        <w:rPr>
          <w:rFonts w:asciiTheme="minorHAnsi" w:hAnsiTheme="minorHAnsi" w:cstheme="minorHAnsi"/>
          <w:sz w:val="22"/>
          <w:szCs w:val="22"/>
        </w:rPr>
        <w:t xml:space="preserve">) </w:t>
      </w:r>
      <w:r w:rsidR="00562537">
        <w:rPr>
          <w:rFonts w:asciiTheme="minorHAnsi" w:hAnsiTheme="minorHAnsi" w:cstheme="minorHAnsi"/>
          <w:sz w:val="22"/>
          <w:szCs w:val="22"/>
        </w:rPr>
        <w:t>12</w:t>
      </w:r>
      <w:r w:rsidRPr="003775F7">
        <w:rPr>
          <w:rFonts w:asciiTheme="minorHAnsi" w:hAnsiTheme="minorHAnsi" w:cstheme="minorHAnsi"/>
          <w:sz w:val="22"/>
          <w:szCs w:val="22"/>
        </w:rPr>
        <w:t xml:space="preserve"> puntos; se aceptará las hojas de vida de los postulantes que cumplan con al menos seis (6) puntos </w:t>
      </w:r>
      <w:r w:rsidR="00FD0C96" w:rsidRPr="003775F7">
        <w:rPr>
          <w:rFonts w:asciiTheme="minorHAnsi" w:hAnsiTheme="minorHAnsi" w:cstheme="minorHAnsi"/>
          <w:sz w:val="22"/>
          <w:szCs w:val="22"/>
        </w:rPr>
        <w:t>de acuerdo con el</w:t>
      </w:r>
      <w:r w:rsidRPr="003775F7">
        <w:rPr>
          <w:rFonts w:asciiTheme="minorHAnsi" w:hAnsiTheme="minorHAnsi" w:cstheme="minorHAnsi"/>
          <w:sz w:val="22"/>
          <w:szCs w:val="22"/>
        </w:rPr>
        <w:t xml:space="preserve"> sistema de calificación determinado en el cuadro anterior. </w:t>
      </w:r>
      <w:r w:rsidRPr="003775F7">
        <w:rPr>
          <w:rFonts w:asciiTheme="minorHAnsi" w:hAnsiTheme="minorHAnsi" w:cstheme="minorHAnsi"/>
          <w:bCs/>
          <w:sz w:val="22"/>
          <w:szCs w:val="22"/>
        </w:rPr>
        <w:t>El postulante con mayor puntaje será seleccionado; en caso de empate se procederá a definir el seleccionado en una entrevista individual.</w:t>
      </w:r>
    </w:p>
    <w:p w:rsidR="003775F7" w:rsidRPr="003775F7" w:rsidRDefault="003775F7" w:rsidP="003775F7">
      <w:pPr>
        <w:pStyle w:val="Default"/>
        <w:jc w:val="both"/>
        <w:rPr>
          <w:rFonts w:asciiTheme="minorHAnsi" w:hAnsiTheme="minorHAnsi" w:cstheme="minorHAnsi"/>
          <w:bCs/>
          <w:sz w:val="22"/>
          <w:szCs w:val="22"/>
        </w:rPr>
      </w:pPr>
    </w:p>
    <w:p w:rsidR="003775F7" w:rsidRPr="003775F7" w:rsidRDefault="003775F7" w:rsidP="003775F7">
      <w:pPr>
        <w:pStyle w:val="Default"/>
        <w:jc w:val="both"/>
        <w:rPr>
          <w:rFonts w:asciiTheme="minorHAnsi" w:hAnsiTheme="minorHAnsi" w:cstheme="minorHAnsi"/>
          <w:sz w:val="22"/>
          <w:szCs w:val="22"/>
        </w:rPr>
      </w:pPr>
      <w:r w:rsidRPr="003775F7">
        <w:rPr>
          <w:rFonts w:asciiTheme="minorHAnsi" w:hAnsiTheme="minorHAnsi" w:cstheme="minorHAnsi"/>
          <w:sz w:val="22"/>
          <w:szCs w:val="22"/>
        </w:rPr>
        <w:t>Requerimientos adicionales:</w:t>
      </w:r>
    </w:p>
    <w:p w:rsidR="008173BB" w:rsidRDefault="008173BB" w:rsidP="008173BB">
      <w:pPr>
        <w:pStyle w:val="Default"/>
        <w:numPr>
          <w:ilvl w:val="0"/>
          <w:numId w:val="4"/>
        </w:numPr>
        <w:jc w:val="both"/>
        <w:rPr>
          <w:rFonts w:asciiTheme="minorHAnsi" w:hAnsiTheme="minorHAnsi" w:cstheme="minorHAnsi"/>
          <w:bCs/>
          <w:sz w:val="22"/>
          <w:szCs w:val="22"/>
        </w:rPr>
      </w:pPr>
      <w:r w:rsidRPr="00562537">
        <w:rPr>
          <w:rFonts w:asciiTheme="minorHAnsi" w:hAnsiTheme="minorHAnsi" w:cstheme="minorHAnsi"/>
          <w:bCs/>
          <w:sz w:val="22"/>
          <w:szCs w:val="22"/>
        </w:rPr>
        <w:t xml:space="preserve">Se valorará el conocimiento de la normativa AECID a través de la gestión de proyectos de cooperación al desarrollo. </w:t>
      </w:r>
    </w:p>
    <w:p w:rsidR="003775F7" w:rsidRPr="003775F7" w:rsidRDefault="003775F7" w:rsidP="003775F7">
      <w:pPr>
        <w:pStyle w:val="Default"/>
        <w:numPr>
          <w:ilvl w:val="0"/>
          <w:numId w:val="4"/>
        </w:numPr>
        <w:jc w:val="both"/>
        <w:rPr>
          <w:rFonts w:asciiTheme="minorHAnsi" w:hAnsiTheme="minorHAnsi" w:cstheme="minorHAnsi"/>
          <w:bCs/>
          <w:sz w:val="22"/>
          <w:szCs w:val="22"/>
        </w:rPr>
      </w:pPr>
      <w:r w:rsidRPr="003775F7">
        <w:rPr>
          <w:rFonts w:asciiTheme="minorHAnsi" w:hAnsiTheme="minorHAnsi" w:cstheme="minorHAnsi"/>
          <w:bCs/>
          <w:sz w:val="22"/>
          <w:szCs w:val="22"/>
        </w:rPr>
        <w:t>Habilidad para las relaciones interpersonales e institucionales.</w:t>
      </w:r>
    </w:p>
    <w:p w:rsidR="003775F7" w:rsidRDefault="003775F7" w:rsidP="003775F7">
      <w:pPr>
        <w:pStyle w:val="Default"/>
        <w:numPr>
          <w:ilvl w:val="0"/>
          <w:numId w:val="4"/>
        </w:numPr>
        <w:jc w:val="both"/>
        <w:rPr>
          <w:rFonts w:asciiTheme="minorHAnsi" w:hAnsiTheme="minorHAnsi" w:cstheme="minorHAnsi"/>
          <w:bCs/>
          <w:sz w:val="22"/>
          <w:szCs w:val="22"/>
        </w:rPr>
      </w:pPr>
      <w:r w:rsidRPr="003775F7">
        <w:rPr>
          <w:rFonts w:asciiTheme="minorHAnsi" w:hAnsiTheme="minorHAnsi" w:cstheme="minorHAnsi"/>
          <w:bCs/>
          <w:sz w:val="22"/>
          <w:szCs w:val="22"/>
        </w:rPr>
        <w:t>Habilidad para trabajo en equipo y bajo presión.</w:t>
      </w:r>
    </w:p>
    <w:p w:rsidR="00562537" w:rsidRPr="00562537" w:rsidRDefault="00562537" w:rsidP="00562537">
      <w:pPr>
        <w:pStyle w:val="Default"/>
        <w:numPr>
          <w:ilvl w:val="0"/>
          <w:numId w:val="4"/>
        </w:numPr>
        <w:jc w:val="both"/>
        <w:rPr>
          <w:rFonts w:asciiTheme="minorHAnsi" w:hAnsiTheme="minorHAnsi" w:cstheme="minorHAnsi"/>
          <w:bCs/>
          <w:sz w:val="22"/>
          <w:szCs w:val="22"/>
        </w:rPr>
      </w:pPr>
      <w:r w:rsidRPr="00562537">
        <w:rPr>
          <w:rFonts w:asciiTheme="minorHAnsi" w:hAnsiTheme="minorHAnsi" w:cstheme="minorHAnsi"/>
          <w:bCs/>
          <w:sz w:val="22"/>
          <w:szCs w:val="22"/>
        </w:rPr>
        <w:t xml:space="preserve">Se valorará conocimiento en temas de </w:t>
      </w:r>
      <w:r>
        <w:rPr>
          <w:rFonts w:asciiTheme="minorHAnsi" w:hAnsiTheme="minorHAnsi" w:cstheme="minorHAnsi"/>
          <w:bCs/>
          <w:sz w:val="22"/>
          <w:szCs w:val="22"/>
        </w:rPr>
        <w:t xml:space="preserve">discapacidad </w:t>
      </w:r>
      <w:r w:rsidRPr="00562537">
        <w:rPr>
          <w:rFonts w:asciiTheme="minorHAnsi" w:hAnsiTheme="minorHAnsi" w:cstheme="minorHAnsi"/>
          <w:bCs/>
          <w:sz w:val="22"/>
          <w:szCs w:val="22"/>
        </w:rPr>
        <w:t xml:space="preserve">y formación </w:t>
      </w:r>
      <w:r>
        <w:rPr>
          <w:rFonts w:asciiTheme="minorHAnsi" w:hAnsiTheme="minorHAnsi" w:cstheme="minorHAnsi"/>
          <w:bCs/>
          <w:sz w:val="22"/>
          <w:szCs w:val="22"/>
        </w:rPr>
        <w:t>técnico profesional</w:t>
      </w:r>
      <w:r w:rsidRPr="00562537">
        <w:rPr>
          <w:rFonts w:asciiTheme="minorHAnsi" w:hAnsiTheme="minorHAnsi" w:cstheme="minorHAnsi"/>
          <w:bCs/>
          <w:sz w:val="22"/>
          <w:szCs w:val="22"/>
        </w:rPr>
        <w:t>.</w:t>
      </w:r>
    </w:p>
    <w:p w:rsidR="00D21D38" w:rsidRPr="003775F7" w:rsidRDefault="00D21D38" w:rsidP="00D21D38">
      <w:pPr>
        <w:pStyle w:val="Default"/>
        <w:rPr>
          <w:rFonts w:asciiTheme="minorHAnsi" w:hAnsiTheme="minorHAnsi" w:cstheme="minorHAnsi"/>
          <w:b/>
          <w:sz w:val="22"/>
          <w:szCs w:val="22"/>
        </w:rPr>
      </w:pPr>
    </w:p>
    <w:p w:rsidR="006A3D0E" w:rsidRPr="003B4BB9" w:rsidRDefault="00036A5C" w:rsidP="006A3D0E">
      <w:pPr>
        <w:pStyle w:val="Default"/>
        <w:jc w:val="both"/>
        <w:rPr>
          <w:rFonts w:asciiTheme="minorHAnsi" w:hAnsiTheme="minorHAnsi" w:cstheme="minorHAnsi"/>
          <w:b/>
          <w:bCs/>
          <w:color w:val="00B050"/>
          <w:sz w:val="22"/>
          <w:szCs w:val="22"/>
        </w:rPr>
      </w:pPr>
      <w:r w:rsidRPr="003B4BB9">
        <w:rPr>
          <w:rFonts w:asciiTheme="minorHAnsi" w:hAnsiTheme="minorHAnsi" w:cstheme="minorHAnsi"/>
          <w:b/>
          <w:bCs/>
          <w:color w:val="00B050"/>
          <w:sz w:val="22"/>
          <w:szCs w:val="22"/>
        </w:rPr>
        <w:t>SERVICIOS ESPERADOS</w:t>
      </w:r>
      <w:r w:rsidR="0044154F" w:rsidRPr="003B4BB9">
        <w:rPr>
          <w:rFonts w:asciiTheme="minorHAnsi" w:hAnsiTheme="minorHAnsi" w:cstheme="minorHAnsi"/>
          <w:b/>
          <w:bCs/>
          <w:color w:val="00B050"/>
          <w:sz w:val="22"/>
          <w:szCs w:val="22"/>
        </w:rPr>
        <w:t>:</w:t>
      </w:r>
    </w:p>
    <w:p w:rsidR="00036A5C" w:rsidRPr="003B4BB9" w:rsidRDefault="00036A5C" w:rsidP="006A3D0E">
      <w:pPr>
        <w:pStyle w:val="Default"/>
        <w:jc w:val="both"/>
        <w:rPr>
          <w:rFonts w:asciiTheme="minorHAnsi" w:hAnsiTheme="minorHAnsi" w:cstheme="minorHAnsi"/>
          <w:b/>
          <w:bCs/>
          <w:sz w:val="22"/>
          <w:szCs w:val="22"/>
        </w:rPr>
      </w:pPr>
    </w:p>
    <w:p w:rsidR="00036A5C" w:rsidRPr="003B4BB9" w:rsidRDefault="00036A5C" w:rsidP="00036A5C">
      <w:pPr>
        <w:autoSpaceDE w:val="0"/>
        <w:autoSpaceDN w:val="0"/>
        <w:adjustRightInd w:val="0"/>
        <w:rPr>
          <w:rFonts w:asciiTheme="minorHAnsi" w:hAnsiTheme="minorHAnsi" w:cstheme="minorHAnsi"/>
          <w:sz w:val="22"/>
          <w:szCs w:val="22"/>
          <w:lang w:val="es-ES"/>
        </w:rPr>
      </w:pPr>
      <w:r w:rsidRPr="003B4BB9">
        <w:rPr>
          <w:rFonts w:asciiTheme="minorHAnsi" w:hAnsiTheme="minorHAnsi" w:cstheme="minorHAnsi"/>
          <w:sz w:val="22"/>
          <w:szCs w:val="22"/>
          <w:lang w:val="es-ES"/>
        </w:rPr>
        <w:t>El Profesional encargado deberá entregar los siguientes productos:</w:t>
      </w:r>
    </w:p>
    <w:p w:rsidR="00036A5C" w:rsidRPr="003B4BB9" w:rsidRDefault="00036A5C" w:rsidP="00036A5C">
      <w:pPr>
        <w:autoSpaceDE w:val="0"/>
        <w:autoSpaceDN w:val="0"/>
        <w:adjustRightInd w:val="0"/>
        <w:ind w:left="357"/>
        <w:rPr>
          <w:rFonts w:asciiTheme="minorHAnsi" w:hAnsiTheme="minorHAnsi" w:cstheme="minorHAnsi"/>
          <w:b/>
          <w:sz w:val="22"/>
          <w:szCs w:val="22"/>
          <w:lang w:val="es-ES" w:eastAsia="es-ES"/>
        </w:rPr>
      </w:pPr>
    </w:p>
    <w:p w:rsidR="00036A5C" w:rsidRPr="003B4BB9" w:rsidRDefault="0005791A" w:rsidP="003F78A7">
      <w:pPr>
        <w:autoSpaceDE w:val="0"/>
        <w:autoSpaceDN w:val="0"/>
        <w:adjustRightInd w:val="0"/>
        <w:ind w:left="709"/>
        <w:rPr>
          <w:rFonts w:asciiTheme="minorHAnsi" w:hAnsiTheme="minorHAnsi" w:cstheme="minorHAnsi"/>
          <w:b/>
          <w:sz w:val="22"/>
          <w:szCs w:val="22"/>
          <w:u w:val="single"/>
          <w:lang w:val="es-ES" w:eastAsia="es-ES"/>
        </w:rPr>
      </w:pPr>
      <w:r>
        <w:rPr>
          <w:rFonts w:asciiTheme="minorHAnsi" w:hAnsiTheme="minorHAnsi" w:cstheme="minorHAnsi"/>
          <w:b/>
          <w:sz w:val="22"/>
          <w:szCs w:val="22"/>
          <w:u w:val="single"/>
          <w:lang w:val="es-ES" w:eastAsia="es-ES"/>
        </w:rPr>
        <w:t xml:space="preserve">PRODUCTO 1: </w:t>
      </w:r>
      <w:r w:rsidR="00F35A25">
        <w:rPr>
          <w:rFonts w:asciiTheme="minorHAnsi" w:hAnsiTheme="minorHAnsi" w:cstheme="minorHAnsi"/>
          <w:b/>
          <w:sz w:val="22"/>
          <w:szCs w:val="22"/>
          <w:u w:val="single"/>
          <w:lang w:val="es-ES" w:eastAsia="es-ES"/>
        </w:rPr>
        <w:t>CUMPLIMIENTO</w:t>
      </w:r>
      <w:r w:rsidR="008173BB">
        <w:rPr>
          <w:rFonts w:asciiTheme="minorHAnsi" w:hAnsiTheme="minorHAnsi" w:cstheme="minorHAnsi"/>
          <w:b/>
          <w:sz w:val="22"/>
          <w:szCs w:val="22"/>
          <w:u w:val="single"/>
          <w:lang w:val="es-ES" w:eastAsia="es-ES"/>
        </w:rPr>
        <w:t xml:space="preserve"> Y SEGUIMIENTO DE</w:t>
      </w:r>
      <w:r>
        <w:rPr>
          <w:rFonts w:asciiTheme="minorHAnsi" w:hAnsiTheme="minorHAnsi" w:cstheme="minorHAnsi"/>
          <w:b/>
          <w:sz w:val="22"/>
          <w:szCs w:val="22"/>
          <w:u w:val="single"/>
          <w:lang w:val="es-ES" w:eastAsia="es-ES"/>
        </w:rPr>
        <w:t xml:space="preserve"> </w:t>
      </w:r>
      <w:r w:rsidR="005227DE">
        <w:rPr>
          <w:rFonts w:asciiTheme="minorHAnsi" w:hAnsiTheme="minorHAnsi" w:cstheme="minorHAnsi"/>
          <w:b/>
          <w:sz w:val="22"/>
          <w:szCs w:val="22"/>
          <w:u w:val="single"/>
          <w:lang w:val="es-ES" w:eastAsia="es-ES"/>
        </w:rPr>
        <w:t>LOS OBJETIVOS DEL PROYECTO</w:t>
      </w:r>
    </w:p>
    <w:p w:rsidR="00036A5C" w:rsidRPr="003B4BB9" w:rsidRDefault="00036A5C" w:rsidP="00036A5C">
      <w:pPr>
        <w:autoSpaceDE w:val="0"/>
        <w:autoSpaceDN w:val="0"/>
        <w:adjustRightInd w:val="0"/>
        <w:rPr>
          <w:rFonts w:asciiTheme="minorHAnsi" w:hAnsiTheme="minorHAnsi" w:cstheme="minorHAnsi"/>
          <w:b/>
          <w:sz w:val="22"/>
          <w:szCs w:val="22"/>
          <w:lang w:val="es-ES" w:eastAsia="es-ES"/>
        </w:rPr>
      </w:pPr>
    </w:p>
    <w:p w:rsidR="003B4BB9" w:rsidRDefault="003B4BB9" w:rsidP="00836356">
      <w:pPr>
        <w:autoSpaceDE w:val="0"/>
        <w:autoSpaceDN w:val="0"/>
        <w:adjustRightInd w:val="0"/>
        <w:ind w:left="709"/>
        <w:rPr>
          <w:rFonts w:asciiTheme="minorHAnsi" w:hAnsiTheme="minorHAnsi" w:cstheme="minorHAnsi"/>
          <w:spacing w:val="-2"/>
          <w:sz w:val="22"/>
          <w:szCs w:val="22"/>
          <w:lang w:val="es-ES"/>
        </w:rPr>
      </w:pPr>
      <w:r>
        <w:rPr>
          <w:rFonts w:asciiTheme="minorHAnsi" w:hAnsiTheme="minorHAnsi" w:cstheme="minorHAnsi"/>
          <w:spacing w:val="-2"/>
          <w:sz w:val="22"/>
          <w:szCs w:val="22"/>
          <w:lang w:val="es-ES"/>
        </w:rPr>
        <w:t>Actividades:</w:t>
      </w:r>
    </w:p>
    <w:p w:rsidR="003775F7" w:rsidRDefault="003775F7" w:rsidP="00836356">
      <w:pPr>
        <w:autoSpaceDE w:val="0"/>
        <w:autoSpaceDN w:val="0"/>
        <w:adjustRightInd w:val="0"/>
        <w:ind w:left="709"/>
        <w:rPr>
          <w:rFonts w:asciiTheme="minorHAnsi" w:hAnsiTheme="minorHAnsi" w:cstheme="minorHAnsi"/>
          <w:spacing w:val="-2"/>
          <w:sz w:val="22"/>
          <w:szCs w:val="22"/>
          <w:lang w:val="es-ES"/>
        </w:rPr>
      </w:pPr>
    </w:p>
    <w:p w:rsidR="0005791A" w:rsidRPr="005227DE" w:rsidRDefault="003B4BB9" w:rsidP="00073144">
      <w:pPr>
        <w:pStyle w:val="Prrafodelista"/>
        <w:numPr>
          <w:ilvl w:val="0"/>
          <w:numId w:val="27"/>
        </w:numPr>
        <w:autoSpaceDE w:val="0"/>
        <w:autoSpaceDN w:val="0"/>
        <w:adjustRightInd w:val="0"/>
        <w:jc w:val="both"/>
        <w:rPr>
          <w:rFonts w:asciiTheme="minorHAnsi" w:hAnsiTheme="minorHAnsi" w:cstheme="minorHAnsi"/>
          <w:bCs/>
          <w:sz w:val="22"/>
          <w:szCs w:val="22"/>
        </w:rPr>
      </w:pPr>
      <w:r w:rsidRPr="0005791A">
        <w:rPr>
          <w:rFonts w:asciiTheme="minorHAnsi" w:hAnsiTheme="minorHAnsi" w:cstheme="minorHAnsi"/>
          <w:spacing w:val="-2"/>
          <w:sz w:val="22"/>
          <w:szCs w:val="22"/>
          <w:lang w:val="es-ES"/>
        </w:rPr>
        <w:t xml:space="preserve">Liderar </w:t>
      </w:r>
      <w:r w:rsidR="0005791A" w:rsidRPr="0005791A">
        <w:rPr>
          <w:rFonts w:asciiTheme="minorHAnsi" w:hAnsiTheme="minorHAnsi" w:cstheme="minorHAnsi"/>
          <w:spacing w:val="-2"/>
          <w:sz w:val="22"/>
          <w:szCs w:val="22"/>
          <w:lang w:val="es-ES"/>
        </w:rPr>
        <w:t xml:space="preserve">y participar en </w:t>
      </w:r>
      <w:r w:rsidRPr="0005791A">
        <w:rPr>
          <w:rFonts w:asciiTheme="minorHAnsi" w:hAnsiTheme="minorHAnsi" w:cstheme="minorHAnsi"/>
          <w:spacing w:val="-2"/>
          <w:sz w:val="22"/>
          <w:szCs w:val="22"/>
          <w:lang w:val="es-ES"/>
        </w:rPr>
        <w:t xml:space="preserve">reuniones técnicas con las entidades públicas </w:t>
      </w:r>
      <w:r w:rsidR="0005791A" w:rsidRPr="0005791A">
        <w:rPr>
          <w:rFonts w:asciiTheme="minorHAnsi" w:hAnsiTheme="minorHAnsi" w:cstheme="minorHAnsi"/>
          <w:spacing w:val="-2"/>
          <w:sz w:val="22"/>
          <w:szCs w:val="22"/>
          <w:lang w:val="es-ES"/>
        </w:rPr>
        <w:t xml:space="preserve">como el INFOTEP </w:t>
      </w:r>
      <w:r w:rsidRPr="0005791A">
        <w:rPr>
          <w:rFonts w:asciiTheme="minorHAnsi" w:hAnsiTheme="minorHAnsi" w:cstheme="minorHAnsi"/>
          <w:spacing w:val="-2"/>
          <w:sz w:val="22"/>
          <w:szCs w:val="22"/>
          <w:lang w:val="es-ES"/>
        </w:rPr>
        <w:t xml:space="preserve">y </w:t>
      </w:r>
      <w:r w:rsidR="006C02D9" w:rsidRPr="0005791A">
        <w:rPr>
          <w:rFonts w:asciiTheme="minorHAnsi" w:hAnsiTheme="minorHAnsi" w:cstheme="minorHAnsi"/>
          <w:spacing w:val="-2"/>
          <w:sz w:val="22"/>
          <w:szCs w:val="22"/>
          <w:lang w:val="es-ES"/>
        </w:rPr>
        <w:t xml:space="preserve">organizaciones </w:t>
      </w:r>
      <w:r w:rsidRPr="0005791A">
        <w:rPr>
          <w:rFonts w:asciiTheme="minorHAnsi" w:hAnsiTheme="minorHAnsi" w:cstheme="minorHAnsi"/>
          <w:spacing w:val="-2"/>
          <w:sz w:val="22"/>
          <w:szCs w:val="22"/>
          <w:lang w:val="es-ES"/>
        </w:rPr>
        <w:t>privadas parte de este proyecto</w:t>
      </w:r>
    </w:p>
    <w:p w:rsidR="009E3016" w:rsidRPr="0005791A" w:rsidRDefault="0005791A" w:rsidP="00073144">
      <w:pPr>
        <w:pStyle w:val="Prrafodelista"/>
        <w:numPr>
          <w:ilvl w:val="0"/>
          <w:numId w:val="27"/>
        </w:numPr>
        <w:autoSpaceDE w:val="0"/>
        <w:autoSpaceDN w:val="0"/>
        <w:adjustRightInd w:val="0"/>
        <w:jc w:val="both"/>
        <w:rPr>
          <w:rFonts w:asciiTheme="minorHAnsi" w:hAnsiTheme="minorHAnsi" w:cstheme="minorHAnsi"/>
          <w:bCs/>
          <w:sz w:val="22"/>
          <w:szCs w:val="22"/>
        </w:rPr>
      </w:pPr>
      <w:r>
        <w:rPr>
          <w:rFonts w:asciiTheme="minorHAnsi" w:hAnsiTheme="minorHAnsi" w:cstheme="minorHAnsi"/>
          <w:spacing w:val="-2"/>
          <w:sz w:val="22"/>
          <w:szCs w:val="22"/>
          <w:lang w:val="es-ES"/>
        </w:rPr>
        <w:t xml:space="preserve">Desarrollar las acciones </w:t>
      </w:r>
      <w:r w:rsidRPr="0005791A">
        <w:rPr>
          <w:rFonts w:asciiTheme="minorHAnsi" w:hAnsiTheme="minorHAnsi" w:cstheme="minorHAnsi"/>
          <w:spacing w:val="-2"/>
          <w:sz w:val="22"/>
          <w:szCs w:val="22"/>
          <w:lang w:val="es-ES"/>
        </w:rPr>
        <w:t>de acuerdo al</w:t>
      </w:r>
      <w:r w:rsidR="009E3016" w:rsidRPr="0005791A">
        <w:rPr>
          <w:rFonts w:asciiTheme="minorHAnsi" w:hAnsiTheme="minorHAnsi" w:cstheme="minorHAnsi"/>
          <w:spacing w:val="-2"/>
          <w:sz w:val="22"/>
          <w:szCs w:val="22"/>
          <w:lang w:val="es-ES"/>
        </w:rPr>
        <w:t xml:space="preserve"> Plan de trabajo </w:t>
      </w:r>
      <w:r w:rsidRPr="0005791A">
        <w:rPr>
          <w:rFonts w:asciiTheme="minorHAnsi" w:hAnsiTheme="minorHAnsi" w:cstheme="minorHAnsi"/>
          <w:spacing w:val="-2"/>
          <w:sz w:val="22"/>
          <w:szCs w:val="22"/>
          <w:lang w:val="es-ES"/>
        </w:rPr>
        <w:t xml:space="preserve">y cronograma </w:t>
      </w:r>
      <w:r>
        <w:rPr>
          <w:rFonts w:asciiTheme="minorHAnsi" w:hAnsiTheme="minorHAnsi" w:cstheme="minorHAnsi"/>
          <w:spacing w:val="-2"/>
          <w:sz w:val="22"/>
          <w:szCs w:val="22"/>
          <w:lang w:val="es-ES"/>
        </w:rPr>
        <w:t xml:space="preserve">acordado y </w:t>
      </w:r>
      <w:r w:rsidRPr="0005791A">
        <w:rPr>
          <w:rFonts w:asciiTheme="minorHAnsi" w:hAnsiTheme="minorHAnsi" w:cstheme="minorHAnsi"/>
          <w:spacing w:val="-2"/>
          <w:sz w:val="22"/>
          <w:szCs w:val="22"/>
          <w:lang w:val="es-ES"/>
        </w:rPr>
        <w:t>establecido.</w:t>
      </w:r>
    </w:p>
    <w:p w:rsidR="0005791A" w:rsidRDefault="0005791A" w:rsidP="00073144">
      <w:pPr>
        <w:pStyle w:val="Prrafodelista"/>
        <w:numPr>
          <w:ilvl w:val="0"/>
          <w:numId w:val="27"/>
        </w:num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Llevar a cabo el seguimiento tanto técnico como económico de las acciones según el sistema de seguimiento establecido</w:t>
      </w:r>
      <w:r w:rsidR="005227DE">
        <w:rPr>
          <w:rFonts w:asciiTheme="minorHAnsi" w:hAnsiTheme="minorHAnsi" w:cstheme="minorHAnsi"/>
          <w:bCs/>
          <w:sz w:val="22"/>
          <w:szCs w:val="22"/>
        </w:rPr>
        <w:t xml:space="preserve"> y presentado a la AECID</w:t>
      </w:r>
      <w:r>
        <w:rPr>
          <w:rFonts w:asciiTheme="minorHAnsi" w:hAnsiTheme="minorHAnsi" w:cstheme="minorHAnsi"/>
          <w:bCs/>
          <w:sz w:val="22"/>
          <w:szCs w:val="22"/>
        </w:rPr>
        <w:t>.</w:t>
      </w:r>
    </w:p>
    <w:p w:rsidR="0005791A" w:rsidRDefault="0005791A" w:rsidP="00073144">
      <w:pPr>
        <w:pStyle w:val="Prrafodelista"/>
        <w:numPr>
          <w:ilvl w:val="0"/>
          <w:numId w:val="27"/>
        </w:num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 xml:space="preserve">Elaborar </w:t>
      </w:r>
      <w:r w:rsidR="008173BB">
        <w:rPr>
          <w:rFonts w:asciiTheme="minorHAnsi" w:hAnsiTheme="minorHAnsi" w:cstheme="minorHAnsi"/>
          <w:bCs/>
          <w:sz w:val="22"/>
          <w:szCs w:val="22"/>
        </w:rPr>
        <w:t>informes de seguimiento e informe</w:t>
      </w:r>
      <w:r>
        <w:rPr>
          <w:rFonts w:asciiTheme="minorHAnsi" w:hAnsiTheme="minorHAnsi" w:cstheme="minorHAnsi"/>
          <w:bCs/>
          <w:sz w:val="22"/>
          <w:szCs w:val="22"/>
        </w:rPr>
        <w:t xml:space="preserve"> final del proyecto</w:t>
      </w:r>
      <w:r w:rsidR="00EA628A">
        <w:rPr>
          <w:rFonts w:asciiTheme="minorHAnsi" w:hAnsiTheme="minorHAnsi" w:cstheme="minorHAnsi"/>
          <w:bCs/>
          <w:sz w:val="22"/>
          <w:szCs w:val="22"/>
        </w:rPr>
        <w:t xml:space="preserve"> </w:t>
      </w:r>
      <w:r w:rsidR="00F35A25">
        <w:rPr>
          <w:rFonts w:asciiTheme="minorHAnsi" w:hAnsiTheme="minorHAnsi" w:cstheme="minorHAnsi"/>
          <w:bCs/>
          <w:sz w:val="22"/>
          <w:szCs w:val="22"/>
        </w:rPr>
        <w:t xml:space="preserve">tanto técnico como económico </w:t>
      </w:r>
      <w:r w:rsidR="00EA628A">
        <w:rPr>
          <w:rFonts w:asciiTheme="minorHAnsi" w:hAnsiTheme="minorHAnsi" w:cstheme="minorHAnsi"/>
          <w:bCs/>
          <w:sz w:val="22"/>
          <w:szCs w:val="22"/>
        </w:rPr>
        <w:t>y proporcionar todos los documentos justificativos del desarrollo de la acción d</w:t>
      </w:r>
      <w:r w:rsidR="008173BB">
        <w:rPr>
          <w:rFonts w:asciiTheme="minorHAnsi" w:hAnsiTheme="minorHAnsi" w:cstheme="minorHAnsi"/>
          <w:bCs/>
          <w:sz w:val="22"/>
          <w:szCs w:val="22"/>
        </w:rPr>
        <w:t xml:space="preserve">e acuerdo a la normativa de </w:t>
      </w:r>
      <w:r w:rsidR="00EA628A">
        <w:rPr>
          <w:rFonts w:asciiTheme="minorHAnsi" w:hAnsiTheme="minorHAnsi" w:cstheme="minorHAnsi"/>
          <w:bCs/>
          <w:sz w:val="22"/>
          <w:szCs w:val="22"/>
        </w:rPr>
        <w:t>l</w:t>
      </w:r>
      <w:r w:rsidR="008173BB">
        <w:rPr>
          <w:rFonts w:asciiTheme="minorHAnsi" w:hAnsiTheme="minorHAnsi" w:cstheme="minorHAnsi"/>
          <w:bCs/>
          <w:sz w:val="22"/>
          <w:szCs w:val="22"/>
        </w:rPr>
        <w:t>a</w:t>
      </w:r>
      <w:r w:rsidR="00EA628A">
        <w:rPr>
          <w:rFonts w:asciiTheme="minorHAnsi" w:hAnsiTheme="minorHAnsi" w:cstheme="minorHAnsi"/>
          <w:bCs/>
          <w:sz w:val="22"/>
          <w:szCs w:val="22"/>
        </w:rPr>
        <w:t xml:space="preserve"> AECID</w:t>
      </w:r>
      <w:r>
        <w:rPr>
          <w:rFonts w:asciiTheme="minorHAnsi" w:hAnsiTheme="minorHAnsi" w:cstheme="minorHAnsi"/>
          <w:bCs/>
          <w:sz w:val="22"/>
          <w:szCs w:val="22"/>
        </w:rPr>
        <w:t xml:space="preserve">. </w:t>
      </w:r>
    </w:p>
    <w:p w:rsidR="0010676E" w:rsidRDefault="0010676E" w:rsidP="00073144">
      <w:pPr>
        <w:pStyle w:val="Prrafodelista"/>
        <w:numPr>
          <w:ilvl w:val="0"/>
          <w:numId w:val="27"/>
        </w:num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Elaborar un plan de comunicación</w:t>
      </w:r>
    </w:p>
    <w:p w:rsidR="005227DE" w:rsidRDefault="005227DE" w:rsidP="00073144">
      <w:pPr>
        <w:pStyle w:val="Prrafodelista"/>
        <w:numPr>
          <w:ilvl w:val="0"/>
          <w:numId w:val="27"/>
        </w:num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 xml:space="preserve">Coordinar la interlocución de la AECID para el desarrollo y </w:t>
      </w:r>
      <w:r w:rsidR="00A15CFE">
        <w:rPr>
          <w:rFonts w:asciiTheme="minorHAnsi" w:hAnsiTheme="minorHAnsi" w:cstheme="minorHAnsi"/>
          <w:bCs/>
          <w:sz w:val="22"/>
          <w:szCs w:val="22"/>
        </w:rPr>
        <w:t>cumplimiento</w:t>
      </w:r>
      <w:r>
        <w:rPr>
          <w:rFonts w:asciiTheme="minorHAnsi" w:hAnsiTheme="minorHAnsi" w:cstheme="minorHAnsi"/>
          <w:bCs/>
          <w:sz w:val="22"/>
          <w:szCs w:val="22"/>
        </w:rPr>
        <w:t xml:space="preserve"> del proyecto.</w:t>
      </w:r>
    </w:p>
    <w:p w:rsidR="008173BB" w:rsidRPr="0005791A" w:rsidRDefault="008173BB" w:rsidP="00073144">
      <w:pPr>
        <w:pStyle w:val="Prrafodelista"/>
        <w:numPr>
          <w:ilvl w:val="0"/>
          <w:numId w:val="27"/>
        </w:num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Instaurar capacidades técnicas en la gestión y seguimiento de proyectos en FUDCI.</w:t>
      </w:r>
    </w:p>
    <w:p w:rsidR="00001078" w:rsidRPr="003B4BB9" w:rsidRDefault="00001078" w:rsidP="008173BB">
      <w:pPr>
        <w:autoSpaceDE w:val="0"/>
        <w:autoSpaceDN w:val="0"/>
        <w:adjustRightInd w:val="0"/>
        <w:contextualSpacing/>
        <w:rPr>
          <w:rFonts w:asciiTheme="minorHAnsi" w:hAnsiTheme="minorHAnsi" w:cstheme="minorHAnsi"/>
          <w:spacing w:val="-2"/>
          <w:sz w:val="22"/>
          <w:szCs w:val="22"/>
          <w:lang w:val="es-ES"/>
        </w:rPr>
      </w:pPr>
    </w:p>
    <w:p w:rsidR="00001078" w:rsidRDefault="00001078" w:rsidP="00001078">
      <w:pPr>
        <w:autoSpaceDE w:val="0"/>
        <w:autoSpaceDN w:val="0"/>
        <w:adjustRightInd w:val="0"/>
        <w:ind w:left="709"/>
        <w:contextualSpacing/>
        <w:rPr>
          <w:rFonts w:asciiTheme="minorHAnsi" w:hAnsiTheme="minorHAnsi" w:cstheme="minorHAnsi"/>
          <w:b/>
          <w:sz w:val="22"/>
          <w:szCs w:val="22"/>
          <w:u w:val="single"/>
          <w:lang w:val="es-ES" w:eastAsia="es-ES"/>
        </w:rPr>
      </w:pPr>
      <w:r w:rsidRPr="003B4BB9">
        <w:rPr>
          <w:rFonts w:asciiTheme="minorHAnsi" w:hAnsiTheme="minorHAnsi" w:cstheme="minorHAnsi"/>
          <w:b/>
          <w:sz w:val="22"/>
          <w:szCs w:val="22"/>
          <w:u w:val="single"/>
          <w:lang w:val="es-ES" w:eastAsia="es-ES"/>
        </w:rPr>
        <w:t xml:space="preserve">PRODUCTO 2: </w:t>
      </w:r>
      <w:r w:rsidRPr="009E3016">
        <w:rPr>
          <w:rFonts w:asciiTheme="minorHAnsi" w:hAnsiTheme="minorHAnsi" w:cstheme="minorHAnsi"/>
          <w:b/>
          <w:sz w:val="22"/>
          <w:szCs w:val="22"/>
          <w:u w:val="single"/>
          <w:lang w:val="es-ES" w:eastAsia="es-ES"/>
        </w:rPr>
        <w:t xml:space="preserve">Realizada </w:t>
      </w:r>
      <w:r>
        <w:rPr>
          <w:rFonts w:asciiTheme="minorHAnsi" w:hAnsiTheme="minorHAnsi" w:cstheme="minorHAnsi"/>
          <w:b/>
          <w:sz w:val="22"/>
          <w:szCs w:val="22"/>
          <w:u w:val="single"/>
          <w:lang w:val="es-ES" w:eastAsia="es-ES"/>
        </w:rPr>
        <w:t xml:space="preserve">toma de conciencia </w:t>
      </w:r>
      <w:r w:rsidRPr="009E3016">
        <w:rPr>
          <w:rFonts w:asciiTheme="minorHAnsi" w:hAnsiTheme="minorHAnsi" w:cstheme="minorHAnsi"/>
          <w:b/>
          <w:sz w:val="22"/>
          <w:szCs w:val="22"/>
          <w:u w:val="single"/>
          <w:lang w:val="es-ES" w:eastAsia="es-ES"/>
        </w:rPr>
        <w:t>social sobre el derecho a la formación técnico profesional e inclusión laboral de las personas con discapacidad.</w:t>
      </w:r>
    </w:p>
    <w:p w:rsidR="00FF0C42" w:rsidRDefault="00FF0C42" w:rsidP="00001078">
      <w:pPr>
        <w:autoSpaceDE w:val="0"/>
        <w:autoSpaceDN w:val="0"/>
        <w:adjustRightInd w:val="0"/>
        <w:ind w:left="709"/>
        <w:contextualSpacing/>
        <w:rPr>
          <w:rFonts w:asciiTheme="minorHAnsi" w:hAnsiTheme="minorHAnsi" w:cstheme="minorHAnsi"/>
          <w:sz w:val="22"/>
          <w:szCs w:val="22"/>
          <w:lang w:val="es-ES" w:eastAsia="es-ES"/>
        </w:rPr>
      </w:pPr>
    </w:p>
    <w:p w:rsidR="00001078" w:rsidRPr="00001078" w:rsidRDefault="00001078" w:rsidP="00001078">
      <w:pPr>
        <w:autoSpaceDE w:val="0"/>
        <w:autoSpaceDN w:val="0"/>
        <w:adjustRightInd w:val="0"/>
        <w:ind w:left="709"/>
        <w:contextualSpacing/>
        <w:rPr>
          <w:rFonts w:asciiTheme="minorHAnsi" w:hAnsiTheme="minorHAnsi" w:cstheme="minorHAnsi"/>
          <w:b/>
          <w:sz w:val="22"/>
          <w:szCs w:val="22"/>
          <w:u w:val="single"/>
          <w:lang w:val="es-ES" w:eastAsia="es-ES"/>
        </w:rPr>
      </w:pPr>
      <w:r w:rsidRPr="009E3016">
        <w:rPr>
          <w:rFonts w:asciiTheme="minorHAnsi" w:hAnsiTheme="minorHAnsi" w:cstheme="minorHAnsi"/>
          <w:sz w:val="22"/>
          <w:szCs w:val="22"/>
          <w:lang w:val="es-ES" w:eastAsia="es-ES"/>
        </w:rPr>
        <w:t xml:space="preserve">Actividades: </w:t>
      </w:r>
    </w:p>
    <w:p w:rsidR="00001078" w:rsidRDefault="00001078" w:rsidP="00001078">
      <w:pPr>
        <w:autoSpaceDE w:val="0"/>
        <w:autoSpaceDN w:val="0"/>
        <w:adjustRightInd w:val="0"/>
        <w:ind w:left="709"/>
        <w:contextualSpacing/>
        <w:rPr>
          <w:rFonts w:asciiTheme="minorHAnsi" w:hAnsiTheme="minorHAnsi" w:cstheme="minorHAnsi"/>
          <w:sz w:val="22"/>
          <w:szCs w:val="22"/>
          <w:lang w:val="es-ES" w:eastAsia="es-ES"/>
        </w:rPr>
      </w:pPr>
    </w:p>
    <w:p w:rsidR="00001078" w:rsidRDefault="00001078" w:rsidP="00001078">
      <w:pPr>
        <w:pStyle w:val="Prrafodelista"/>
        <w:numPr>
          <w:ilvl w:val="0"/>
          <w:numId w:val="19"/>
        </w:numPr>
        <w:autoSpaceDE w:val="0"/>
        <w:autoSpaceDN w:val="0"/>
        <w:adjustRightInd w:val="0"/>
        <w:rPr>
          <w:rFonts w:asciiTheme="minorHAnsi" w:hAnsiTheme="minorHAnsi" w:cstheme="minorHAnsi"/>
          <w:sz w:val="22"/>
          <w:szCs w:val="22"/>
          <w:lang w:val="es-ES" w:eastAsia="es-ES"/>
        </w:rPr>
      </w:pPr>
      <w:r>
        <w:rPr>
          <w:rFonts w:asciiTheme="minorHAnsi" w:hAnsiTheme="minorHAnsi" w:cstheme="minorHAnsi"/>
          <w:sz w:val="22"/>
          <w:szCs w:val="22"/>
          <w:lang w:val="es-ES" w:eastAsia="es-ES"/>
        </w:rPr>
        <w:t>Organización y realización de talleres y acciones de concienciación tanto presenciales como virtuales dirigidos a empleados, familiares, funcionarios y empresarios.</w:t>
      </w:r>
      <w:r w:rsidRPr="009E3016">
        <w:rPr>
          <w:rFonts w:asciiTheme="minorHAnsi" w:hAnsiTheme="minorHAnsi" w:cstheme="minorHAnsi"/>
          <w:sz w:val="22"/>
          <w:szCs w:val="22"/>
          <w:lang w:val="es-ES" w:eastAsia="es-ES"/>
        </w:rPr>
        <w:t xml:space="preserve"> </w:t>
      </w:r>
    </w:p>
    <w:p w:rsidR="00FF0C42" w:rsidRPr="00FF0C42" w:rsidRDefault="00FF0C42" w:rsidP="00FF0C42">
      <w:pPr>
        <w:pStyle w:val="Prrafodelista"/>
        <w:numPr>
          <w:ilvl w:val="0"/>
          <w:numId w:val="19"/>
        </w:numPr>
        <w:autoSpaceDE w:val="0"/>
        <w:autoSpaceDN w:val="0"/>
        <w:adjustRightInd w:val="0"/>
        <w:rPr>
          <w:rFonts w:asciiTheme="minorHAnsi" w:hAnsiTheme="minorHAnsi" w:cstheme="minorHAnsi"/>
          <w:sz w:val="22"/>
          <w:szCs w:val="22"/>
          <w:lang w:val="es-ES" w:eastAsia="es-ES"/>
        </w:rPr>
      </w:pPr>
      <w:r>
        <w:rPr>
          <w:rFonts w:asciiTheme="minorHAnsi" w:hAnsiTheme="minorHAnsi" w:cstheme="minorHAnsi"/>
          <w:sz w:val="22"/>
          <w:szCs w:val="22"/>
          <w:lang w:val="es-ES" w:eastAsia="es-ES"/>
        </w:rPr>
        <w:t>Promover la creación de la Red Nacional de Empresas Inclusivas</w:t>
      </w:r>
    </w:p>
    <w:p w:rsidR="00001078" w:rsidRDefault="00001078" w:rsidP="00001078">
      <w:pPr>
        <w:autoSpaceDE w:val="0"/>
        <w:autoSpaceDN w:val="0"/>
        <w:adjustRightInd w:val="0"/>
        <w:ind w:left="709"/>
        <w:rPr>
          <w:rFonts w:asciiTheme="minorHAnsi" w:hAnsiTheme="minorHAnsi" w:cstheme="minorHAnsi"/>
          <w:b/>
          <w:sz w:val="22"/>
          <w:szCs w:val="22"/>
          <w:u w:val="single"/>
          <w:lang w:val="es-ES" w:eastAsia="es-ES"/>
        </w:rPr>
      </w:pPr>
    </w:p>
    <w:p w:rsidR="00001078" w:rsidRPr="0084146E" w:rsidRDefault="00001078" w:rsidP="00001078">
      <w:pPr>
        <w:autoSpaceDE w:val="0"/>
        <w:autoSpaceDN w:val="0"/>
        <w:adjustRightInd w:val="0"/>
        <w:ind w:left="709"/>
        <w:rPr>
          <w:rFonts w:asciiTheme="minorHAnsi" w:hAnsiTheme="minorHAnsi" w:cstheme="minorHAnsi"/>
          <w:b/>
          <w:sz w:val="22"/>
          <w:szCs w:val="22"/>
          <w:u w:val="single"/>
          <w:lang w:val="es-ES" w:eastAsia="es-ES"/>
        </w:rPr>
      </w:pPr>
      <w:r>
        <w:rPr>
          <w:rFonts w:asciiTheme="minorHAnsi" w:hAnsiTheme="minorHAnsi" w:cstheme="minorHAnsi"/>
          <w:b/>
          <w:sz w:val="22"/>
          <w:szCs w:val="22"/>
          <w:u w:val="single"/>
          <w:lang w:val="es-ES" w:eastAsia="es-ES"/>
        </w:rPr>
        <w:t xml:space="preserve">PRODUCTO 3: </w:t>
      </w:r>
      <w:r w:rsidRPr="0084146E">
        <w:rPr>
          <w:rFonts w:asciiTheme="minorHAnsi" w:hAnsiTheme="minorHAnsi" w:cstheme="minorHAnsi"/>
          <w:b/>
          <w:sz w:val="22"/>
          <w:szCs w:val="22"/>
          <w:u w:val="single"/>
          <w:lang w:val="es-ES" w:eastAsia="es-ES"/>
        </w:rPr>
        <w:t>Realizadas adaptaciones/ajustes en el ámbito de la formación técnico profesional y laboral para la mejor accesibilidad de personas con discapacidad</w:t>
      </w:r>
    </w:p>
    <w:p w:rsidR="00001078" w:rsidRDefault="00001078" w:rsidP="00001078">
      <w:pPr>
        <w:autoSpaceDE w:val="0"/>
        <w:autoSpaceDN w:val="0"/>
        <w:adjustRightInd w:val="0"/>
        <w:ind w:left="709"/>
        <w:rPr>
          <w:rFonts w:asciiTheme="minorHAnsi" w:hAnsiTheme="minorHAnsi" w:cstheme="minorHAnsi"/>
          <w:sz w:val="22"/>
          <w:szCs w:val="22"/>
          <w:lang w:val="es-ES" w:eastAsia="es-ES"/>
        </w:rPr>
      </w:pPr>
    </w:p>
    <w:p w:rsidR="00001078" w:rsidRDefault="00001078" w:rsidP="00001078">
      <w:pPr>
        <w:autoSpaceDE w:val="0"/>
        <w:autoSpaceDN w:val="0"/>
        <w:adjustRightInd w:val="0"/>
        <w:ind w:left="709"/>
        <w:rPr>
          <w:rFonts w:asciiTheme="minorHAnsi" w:hAnsiTheme="minorHAnsi" w:cstheme="minorHAnsi"/>
          <w:sz w:val="22"/>
          <w:szCs w:val="22"/>
          <w:lang w:val="es-ES" w:eastAsia="es-ES"/>
        </w:rPr>
      </w:pPr>
      <w:r>
        <w:rPr>
          <w:rFonts w:asciiTheme="minorHAnsi" w:hAnsiTheme="minorHAnsi" w:cstheme="minorHAnsi"/>
          <w:sz w:val="22"/>
          <w:szCs w:val="22"/>
          <w:lang w:val="es-ES" w:eastAsia="es-ES"/>
        </w:rPr>
        <w:t>Actividades:</w:t>
      </w:r>
    </w:p>
    <w:p w:rsidR="00001078" w:rsidRPr="0084146E" w:rsidRDefault="00001078" w:rsidP="00001078">
      <w:pPr>
        <w:autoSpaceDE w:val="0"/>
        <w:autoSpaceDN w:val="0"/>
        <w:adjustRightInd w:val="0"/>
        <w:ind w:left="709"/>
        <w:rPr>
          <w:rFonts w:asciiTheme="minorHAnsi" w:hAnsiTheme="minorHAnsi" w:cstheme="minorHAnsi"/>
          <w:sz w:val="22"/>
          <w:szCs w:val="22"/>
          <w:lang w:val="es-ES" w:eastAsia="es-ES"/>
        </w:rPr>
      </w:pPr>
    </w:p>
    <w:p w:rsidR="00001078" w:rsidRDefault="00001078" w:rsidP="00001078">
      <w:pPr>
        <w:pStyle w:val="Prrafodelista"/>
        <w:numPr>
          <w:ilvl w:val="0"/>
          <w:numId w:val="19"/>
        </w:numPr>
        <w:autoSpaceDE w:val="0"/>
        <w:autoSpaceDN w:val="0"/>
        <w:adjustRightInd w:val="0"/>
        <w:rPr>
          <w:rFonts w:asciiTheme="minorHAnsi" w:hAnsiTheme="minorHAnsi" w:cstheme="minorHAnsi"/>
          <w:sz w:val="22"/>
          <w:szCs w:val="22"/>
          <w:lang w:val="es-ES" w:eastAsia="es-ES"/>
        </w:rPr>
      </w:pPr>
      <w:r w:rsidRPr="0084146E">
        <w:rPr>
          <w:rFonts w:asciiTheme="minorHAnsi" w:hAnsiTheme="minorHAnsi" w:cstheme="minorHAnsi"/>
          <w:sz w:val="22"/>
          <w:szCs w:val="22"/>
          <w:lang w:val="es-ES" w:eastAsia="es-ES"/>
        </w:rPr>
        <w:t>Organización y realización de encuentros para</w:t>
      </w:r>
      <w:r w:rsidR="00FF0C42">
        <w:rPr>
          <w:rFonts w:asciiTheme="minorHAnsi" w:hAnsiTheme="minorHAnsi" w:cstheme="minorHAnsi"/>
          <w:sz w:val="22"/>
          <w:szCs w:val="22"/>
          <w:lang w:val="es-ES" w:eastAsia="es-ES"/>
        </w:rPr>
        <w:t xml:space="preserve"> creación de plataformas digitales accesibles</w:t>
      </w:r>
      <w:r w:rsidRPr="0084146E">
        <w:rPr>
          <w:rFonts w:asciiTheme="minorHAnsi" w:hAnsiTheme="minorHAnsi" w:cstheme="minorHAnsi"/>
          <w:sz w:val="22"/>
          <w:szCs w:val="22"/>
          <w:lang w:val="es-ES" w:eastAsia="es-ES"/>
        </w:rPr>
        <w:t>.</w:t>
      </w:r>
    </w:p>
    <w:p w:rsidR="00001078" w:rsidRPr="0084146E" w:rsidRDefault="00001078" w:rsidP="00001078">
      <w:pPr>
        <w:pStyle w:val="Prrafodelista"/>
        <w:numPr>
          <w:ilvl w:val="0"/>
          <w:numId w:val="19"/>
        </w:numPr>
        <w:autoSpaceDE w:val="0"/>
        <w:autoSpaceDN w:val="0"/>
        <w:adjustRightInd w:val="0"/>
        <w:rPr>
          <w:rFonts w:asciiTheme="minorHAnsi" w:hAnsiTheme="minorHAnsi" w:cstheme="minorHAnsi"/>
          <w:sz w:val="22"/>
          <w:szCs w:val="22"/>
          <w:lang w:val="es-ES" w:eastAsia="es-ES"/>
        </w:rPr>
      </w:pPr>
      <w:r w:rsidRPr="0084146E">
        <w:rPr>
          <w:rFonts w:asciiTheme="minorHAnsi" w:hAnsiTheme="minorHAnsi" w:cstheme="minorHAnsi"/>
          <w:sz w:val="22"/>
          <w:szCs w:val="22"/>
          <w:lang w:val="es-ES" w:eastAsia="es-ES"/>
        </w:rPr>
        <w:t>Coordin</w:t>
      </w:r>
      <w:r>
        <w:rPr>
          <w:rFonts w:asciiTheme="minorHAnsi" w:hAnsiTheme="minorHAnsi" w:cstheme="minorHAnsi"/>
          <w:sz w:val="22"/>
          <w:szCs w:val="22"/>
          <w:lang w:val="es-ES" w:eastAsia="es-ES"/>
        </w:rPr>
        <w:t>a</w:t>
      </w:r>
      <w:r w:rsidRPr="0084146E">
        <w:rPr>
          <w:rFonts w:asciiTheme="minorHAnsi" w:hAnsiTheme="minorHAnsi" w:cstheme="minorHAnsi"/>
          <w:sz w:val="22"/>
          <w:szCs w:val="22"/>
          <w:lang w:val="es-ES" w:eastAsia="es-ES"/>
        </w:rPr>
        <w:t>r la creación de plataforma virtual compartida</w:t>
      </w:r>
      <w:r w:rsidR="00FF0C42">
        <w:rPr>
          <w:rFonts w:asciiTheme="minorHAnsi" w:hAnsiTheme="minorHAnsi" w:cstheme="minorHAnsi"/>
          <w:sz w:val="22"/>
          <w:szCs w:val="22"/>
          <w:lang w:val="es-ES" w:eastAsia="es-ES"/>
        </w:rPr>
        <w:t>.</w:t>
      </w:r>
    </w:p>
    <w:p w:rsidR="00001078" w:rsidRPr="0084146E" w:rsidRDefault="00001078" w:rsidP="00001078">
      <w:pPr>
        <w:pStyle w:val="Prrafodelista"/>
        <w:numPr>
          <w:ilvl w:val="0"/>
          <w:numId w:val="19"/>
        </w:numPr>
        <w:autoSpaceDE w:val="0"/>
        <w:autoSpaceDN w:val="0"/>
        <w:adjustRightInd w:val="0"/>
        <w:rPr>
          <w:rFonts w:asciiTheme="minorHAnsi" w:hAnsiTheme="minorHAnsi" w:cstheme="minorHAnsi"/>
          <w:sz w:val="22"/>
          <w:szCs w:val="22"/>
          <w:lang w:val="es-ES" w:eastAsia="es-ES"/>
        </w:rPr>
      </w:pPr>
      <w:r w:rsidRPr="0084146E">
        <w:rPr>
          <w:rFonts w:asciiTheme="minorHAnsi" w:hAnsiTheme="minorHAnsi" w:cstheme="minorHAnsi"/>
          <w:sz w:val="22"/>
          <w:szCs w:val="22"/>
          <w:lang w:val="es-ES" w:eastAsia="es-ES"/>
        </w:rPr>
        <w:t>Organización y realización de formaciones en temas de accesibilidad</w:t>
      </w:r>
      <w:r w:rsidR="00FF0C42">
        <w:rPr>
          <w:rFonts w:asciiTheme="minorHAnsi" w:hAnsiTheme="minorHAnsi" w:cstheme="minorHAnsi"/>
          <w:sz w:val="22"/>
          <w:szCs w:val="22"/>
          <w:lang w:val="es-ES" w:eastAsia="es-ES"/>
        </w:rPr>
        <w:t>.</w:t>
      </w:r>
    </w:p>
    <w:p w:rsidR="00001078" w:rsidRPr="0084146E" w:rsidRDefault="00001078" w:rsidP="00001078">
      <w:pPr>
        <w:pStyle w:val="Prrafodelista"/>
        <w:numPr>
          <w:ilvl w:val="0"/>
          <w:numId w:val="19"/>
        </w:numPr>
        <w:autoSpaceDE w:val="0"/>
        <w:autoSpaceDN w:val="0"/>
        <w:adjustRightInd w:val="0"/>
        <w:rPr>
          <w:rFonts w:asciiTheme="minorHAnsi" w:hAnsiTheme="minorHAnsi" w:cstheme="minorHAnsi"/>
          <w:sz w:val="22"/>
          <w:szCs w:val="22"/>
          <w:lang w:val="es-ES" w:eastAsia="es-ES"/>
        </w:rPr>
      </w:pPr>
      <w:r w:rsidRPr="0084146E">
        <w:rPr>
          <w:rFonts w:asciiTheme="minorHAnsi" w:hAnsiTheme="minorHAnsi" w:cstheme="minorHAnsi"/>
          <w:sz w:val="22"/>
          <w:szCs w:val="22"/>
          <w:lang w:val="es-ES" w:eastAsia="es-ES"/>
        </w:rPr>
        <w:t>Coordinar la elaboración de programas de cursos de inglés accesibles</w:t>
      </w:r>
      <w:r w:rsidR="00FF0C42">
        <w:rPr>
          <w:rFonts w:asciiTheme="minorHAnsi" w:hAnsiTheme="minorHAnsi" w:cstheme="minorHAnsi"/>
          <w:sz w:val="22"/>
          <w:szCs w:val="22"/>
          <w:lang w:val="es-ES" w:eastAsia="es-ES"/>
        </w:rPr>
        <w:t>.</w:t>
      </w:r>
    </w:p>
    <w:p w:rsidR="00001078" w:rsidRPr="0084146E" w:rsidRDefault="00001078" w:rsidP="00001078">
      <w:pPr>
        <w:pStyle w:val="Prrafodelista"/>
        <w:numPr>
          <w:ilvl w:val="0"/>
          <w:numId w:val="19"/>
        </w:numPr>
        <w:autoSpaceDE w:val="0"/>
        <w:autoSpaceDN w:val="0"/>
        <w:adjustRightInd w:val="0"/>
        <w:rPr>
          <w:rFonts w:asciiTheme="minorHAnsi" w:hAnsiTheme="minorHAnsi" w:cstheme="minorHAnsi"/>
          <w:sz w:val="22"/>
          <w:szCs w:val="22"/>
          <w:lang w:val="es-ES" w:eastAsia="es-ES"/>
        </w:rPr>
      </w:pPr>
      <w:r w:rsidRPr="0084146E">
        <w:rPr>
          <w:rFonts w:asciiTheme="minorHAnsi" w:hAnsiTheme="minorHAnsi" w:cstheme="minorHAnsi"/>
          <w:sz w:val="22"/>
          <w:szCs w:val="22"/>
          <w:lang w:val="es-ES" w:eastAsia="es-ES"/>
        </w:rPr>
        <w:t>Coordinar la realización de ajustes para garantizar la accesibilidad al uso de las TIC</w:t>
      </w:r>
      <w:r w:rsidR="00FF0C42">
        <w:rPr>
          <w:rFonts w:asciiTheme="minorHAnsi" w:hAnsiTheme="minorHAnsi" w:cstheme="minorHAnsi"/>
          <w:sz w:val="22"/>
          <w:szCs w:val="22"/>
          <w:lang w:val="es-ES" w:eastAsia="es-ES"/>
        </w:rPr>
        <w:t>.</w:t>
      </w:r>
    </w:p>
    <w:p w:rsidR="00001078" w:rsidRPr="0084146E" w:rsidRDefault="00001078" w:rsidP="00001078">
      <w:pPr>
        <w:autoSpaceDE w:val="0"/>
        <w:autoSpaceDN w:val="0"/>
        <w:adjustRightInd w:val="0"/>
        <w:ind w:left="709"/>
        <w:rPr>
          <w:rFonts w:asciiTheme="minorHAnsi" w:hAnsiTheme="minorHAnsi" w:cstheme="minorHAnsi"/>
          <w:sz w:val="22"/>
          <w:szCs w:val="22"/>
          <w:lang w:val="es-ES" w:eastAsia="es-ES"/>
        </w:rPr>
      </w:pPr>
    </w:p>
    <w:p w:rsidR="00001078" w:rsidRPr="0084146E" w:rsidRDefault="00001078" w:rsidP="00001078">
      <w:pPr>
        <w:autoSpaceDE w:val="0"/>
        <w:autoSpaceDN w:val="0"/>
        <w:adjustRightInd w:val="0"/>
        <w:rPr>
          <w:rFonts w:asciiTheme="minorHAnsi" w:hAnsiTheme="minorHAnsi" w:cstheme="minorHAnsi"/>
          <w:sz w:val="22"/>
          <w:szCs w:val="22"/>
          <w:lang w:val="es-ES" w:eastAsia="es-ES"/>
        </w:rPr>
      </w:pPr>
    </w:p>
    <w:p w:rsidR="00001078" w:rsidRPr="000D2F14" w:rsidRDefault="00001078" w:rsidP="00001078">
      <w:pPr>
        <w:autoSpaceDE w:val="0"/>
        <w:autoSpaceDN w:val="0"/>
        <w:adjustRightInd w:val="0"/>
        <w:ind w:left="709"/>
        <w:jc w:val="both"/>
        <w:rPr>
          <w:rFonts w:asciiTheme="minorHAnsi" w:hAnsiTheme="minorHAnsi" w:cstheme="minorHAnsi"/>
          <w:b/>
          <w:sz w:val="22"/>
          <w:szCs w:val="22"/>
          <w:u w:val="single"/>
          <w:lang w:val="es-ES" w:eastAsia="es-ES"/>
        </w:rPr>
      </w:pPr>
      <w:r w:rsidRPr="000D2F14">
        <w:rPr>
          <w:rFonts w:asciiTheme="minorHAnsi" w:hAnsiTheme="minorHAnsi" w:cstheme="minorHAnsi"/>
          <w:b/>
          <w:sz w:val="22"/>
          <w:szCs w:val="22"/>
          <w:u w:val="single"/>
          <w:lang w:val="es-ES" w:eastAsia="es-ES"/>
        </w:rPr>
        <w:t>PRODUCTO 4: Incrementada la oferta de formación técnico profesional en nuevos campos, para personas con discapacidad visual</w:t>
      </w:r>
    </w:p>
    <w:p w:rsidR="00001078" w:rsidRDefault="00001078" w:rsidP="00001078">
      <w:pPr>
        <w:autoSpaceDE w:val="0"/>
        <w:autoSpaceDN w:val="0"/>
        <w:adjustRightInd w:val="0"/>
        <w:ind w:left="709"/>
        <w:jc w:val="both"/>
        <w:rPr>
          <w:rFonts w:asciiTheme="minorHAnsi" w:hAnsiTheme="minorHAnsi" w:cstheme="minorHAnsi"/>
          <w:b/>
          <w:sz w:val="22"/>
          <w:szCs w:val="22"/>
          <w:u w:val="single"/>
          <w:lang w:val="es-ES" w:eastAsia="es-ES"/>
        </w:rPr>
      </w:pPr>
    </w:p>
    <w:p w:rsidR="00001078" w:rsidRPr="000D2F14" w:rsidRDefault="00001078" w:rsidP="00001078">
      <w:pPr>
        <w:autoSpaceDE w:val="0"/>
        <w:autoSpaceDN w:val="0"/>
        <w:adjustRightInd w:val="0"/>
        <w:ind w:left="709"/>
        <w:jc w:val="both"/>
        <w:rPr>
          <w:rFonts w:asciiTheme="minorHAnsi" w:hAnsiTheme="minorHAnsi" w:cstheme="minorHAnsi"/>
          <w:sz w:val="22"/>
          <w:szCs w:val="22"/>
          <w:lang w:val="es-ES" w:eastAsia="es-ES"/>
        </w:rPr>
      </w:pPr>
      <w:r w:rsidRPr="000D2F14">
        <w:rPr>
          <w:rFonts w:asciiTheme="minorHAnsi" w:hAnsiTheme="minorHAnsi" w:cstheme="minorHAnsi"/>
          <w:sz w:val="22"/>
          <w:szCs w:val="22"/>
          <w:lang w:val="es-ES" w:eastAsia="es-ES"/>
        </w:rPr>
        <w:t>Actividades:</w:t>
      </w:r>
    </w:p>
    <w:p w:rsidR="00001078" w:rsidRPr="000D2F14" w:rsidRDefault="00001078" w:rsidP="00001078">
      <w:pPr>
        <w:autoSpaceDE w:val="0"/>
        <w:autoSpaceDN w:val="0"/>
        <w:adjustRightInd w:val="0"/>
        <w:ind w:left="709"/>
        <w:jc w:val="both"/>
        <w:rPr>
          <w:rFonts w:asciiTheme="minorHAnsi" w:hAnsiTheme="minorHAnsi" w:cstheme="minorHAnsi"/>
          <w:sz w:val="22"/>
          <w:szCs w:val="22"/>
          <w:lang w:val="es-ES" w:eastAsia="es-ES"/>
        </w:rPr>
      </w:pPr>
    </w:p>
    <w:p w:rsidR="00001078" w:rsidRPr="000D2F14" w:rsidRDefault="00001078" w:rsidP="00001078">
      <w:pPr>
        <w:pStyle w:val="Prrafodelista"/>
        <w:numPr>
          <w:ilvl w:val="0"/>
          <w:numId w:val="23"/>
        </w:numPr>
        <w:autoSpaceDE w:val="0"/>
        <w:autoSpaceDN w:val="0"/>
        <w:adjustRightInd w:val="0"/>
        <w:ind w:firstLine="273"/>
        <w:jc w:val="both"/>
        <w:rPr>
          <w:rFonts w:asciiTheme="minorHAnsi" w:hAnsiTheme="minorHAnsi" w:cstheme="minorHAnsi"/>
          <w:spacing w:val="-2"/>
          <w:sz w:val="22"/>
          <w:szCs w:val="22"/>
          <w:lang w:val="es-ES"/>
        </w:rPr>
      </w:pPr>
      <w:r w:rsidRPr="000D2F14">
        <w:rPr>
          <w:rFonts w:asciiTheme="minorHAnsi" w:hAnsiTheme="minorHAnsi" w:cstheme="minorHAnsi"/>
          <w:sz w:val="22"/>
          <w:szCs w:val="22"/>
          <w:lang w:val="es-ES" w:eastAsia="es-ES"/>
        </w:rPr>
        <w:t xml:space="preserve">Coordinar la organización de 5 cursos de inglés y 10 </w:t>
      </w:r>
      <w:r w:rsidR="005227DE">
        <w:rPr>
          <w:rFonts w:asciiTheme="minorHAnsi" w:hAnsiTheme="minorHAnsi" w:cstheme="minorHAnsi"/>
          <w:sz w:val="22"/>
          <w:szCs w:val="22"/>
          <w:lang w:val="es-ES" w:eastAsia="es-ES"/>
        </w:rPr>
        <w:t xml:space="preserve">de </w:t>
      </w:r>
      <w:r w:rsidRPr="000D2F14">
        <w:rPr>
          <w:rFonts w:asciiTheme="minorHAnsi" w:hAnsiTheme="minorHAnsi" w:cstheme="minorHAnsi"/>
          <w:sz w:val="22"/>
          <w:szCs w:val="22"/>
          <w:lang w:val="es-ES" w:eastAsia="es-ES"/>
        </w:rPr>
        <w:t xml:space="preserve">dicción </w:t>
      </w:r>
    </w:p>
    <w:p w:rsidR="00001078" w:rsidRPr="000D2F14" w:rsidRDefault="00001078" w:rsidP="00001078">
      <w:pPr>
        <w:pStyle w:val="Prrafodelista"/>
        <w:numPr>
          <w:ilvl w:val="0"/>
          <w:numId w:val="23"/>
        </w:numPr>
        <w:autoSpaceDE w:val="0"/>
        <w:autoSpaceDN w:val="0"/>
        <w:adjustRightInd w:val="0"/>
        <w:ind w:firstLine="273"/>
        <w:jc w:val="both"/>
        <w:rPr>
          <w:rFonts w:asciiTheme="minorHAnsi" w:hAnsiTheme="minorHAnsi" w:cstheme="minorHAnsi"/>
          <w:spacing w:val="-2"/>
          <w:sz w:val="22"/>
          <w:szCs w:val="22"/>
          <w:lang w:val="es-ES"/>
        </w:rPr>
      </w:pPr>
      <w:r w:rsidRPr="000D2F14">
        <w:rPr>
          <w:rFonts w:asciiTheme="minorHAnsi" w:hAnsiTheme="minorHAnsi" w:cstheme="minorHAnsi"/>
          <w:sz w:val="22"/>
          <w:szCs w:val="22"/>
          <w:lang w:val="es-ES" w:eastAsia="es-ES"/>
        </w:rPr>
        <w:t xml:space="preserve">Coordinar la organización de talleres para preparación para entrevistas  </w:t>
      </w:r>
    </w:p>
    <w:p w:rsidR="00001078" w:rsidRPr="000D2F14" w:rsidRDefault="00001078" w:rsidP="00001078">
      <w:pPr>
        <w:pStyle w:val="Prrafodelista"/>
        <w:framePr w:hSpace="141" w:wrap="around" w:vAnchor="page" w:hAnchor="page" w:x="12742" w:y="5382"/>
        <w:numPr>
          <w:ilvl w:val="0"/>
          <w:numId w:val="23"/>
        </w:numPr>
        <w:suppressOverlap/>
        <w:rPr>
          <w:rFonts w:cs="Calibri"/>
          <w:b/>
          <w:sz w:val="18"/>
          <w:szCs w:val="18"/>
        </w:rPr>
      </w:pPr>
      <w:r w:rsidRPr="000D2F14">
        <w:rPr>
          <w:rFonts w:cs="Calibri"/>
          <w:b/>
          <w:sz w:val="18"/>
          <w:szCs w:val="18"/>
        </w:rPr>
        <w:t xml:space="preserve">Resultado 4: </w:t>
      </w:r>
      <w:r w:rsidRPr="000D2F14">
        <w:rPr>
          <w:rFonts w:cs="Calibri"/>
          <w:sz w:val="18"/>
          <w:szCs w:val="18"/>
        </w:rPr>
        <w:t xml:space="preserve">Incrementada </w:t>
      </w:r>
      <w:r w:rsidRPr="000D2F14">
        <w:rPr>
          <w:rFonts w:cs="Calibri"/>
          <w:b/>
          <w:bCs/>
          <w:sz w:val="18"/>
          <w:szCs w:val="18"/>
        </w:rPr>
        <w:t>la oferta de prácticas profesionales</w:t>
      </w:r>
      <w:r w:rsidRPr="000D2F14">
        <w:rPr>
          <w:rFonts w:cs="Calibri"/>
          <w:sz w:val="18"/>
          <w:szCs w:val="18"/>
        </w:rPr>
        <w:t xml:space="preserve"> para personas con discapacidad visual por parte de los empresarios.</w:t>
      </w:r>
    </w:p>
    <w:p w:rsidR="00001078" w:rsidRPr="000D2F14" w:rsidRDefault="00001078" w:rsidP="00001078">
      <w:pPr>
        <w:pStyle w:val="Prrafodelista"/>
        <w:framePr w:hSpace="141" w:wrap="around" w:vAnchor="page" w:hAnchor="page" w:x="12742" w:y="5382"/>
        <w:numPr>
          <w:ilvl w:val="0"/>
          <w:numId w:val="23"/>
        </w:numPr>
        <w:suppressOverlap/>
        <w:rPr>
          <w:rFonts w:cs="Calibri"/>
          <w:sz w:val="18"/>
          <w:szCs w:val="18"/>
        </w:rPr>
      </w:pPr>
    </w:p>
    <w:p w:rsidR="00001078" w:rsidRPr="000D2F14" w:rsidRDefault="00001078" w:rsidP="00001078">
      <w:pPr>
        <w:pStyle w:val="Prrafodelista"/>
        <w:framePr w:hSpace="141" w:wrap="around" w:vAnchor="page" w:hAnchor="page" w:x="12742" w:y="5382"/>
        <w:numPr>
          <w:ilvl w:val="0"/>
          <w:numId w:val="23"/>
        </w:numPr>
        <w:suppressOverlap/>
        <w:rPr>
          <w:sz w:val="18"/>
          <w:szCs w:val="18"/>
        </w:rPr>
      </w:pPr>
      <w:r w:rsidRPr="000D2F14">
        <w:rPr>
          <w:sz w:val="18"/>
          <w:szCs w:val="18"/>
        </w:rPr>
        <w:t xml:space="preserve">IOV: Número de plazas ofrecidas para prácticas profesionales en al menos 3 sectores (banca, turismo, y seguros) </w:t>
      </w:r>
    </w:p>
    <w:p w:rsidR="00001078" w:rsidRPr="000D2F14" w:rsidRDefault="00001078" w:rsidP="00001078">
      <w:pPr>
        <w:pStyle w:val="Prrafodelista"/>
        <w:framePr w:hSpace="141" w:wrap="around" w:vAnchor="page" w:hAnchor="page" w:x="12742" w:y="5382"/>
        <w:numPr>
          <w:ilvl w:val="0"/>
          <w:numId w:val="23"/>
        </w:numPr>
        <w:suppressOverlap/>
        <w:rPr>
          <w:sz w:val="18"/>
          <w:szCs w:val="18"/>
        </w:rPr>
      </w:pPr>
      <w:r w:rsidRPr="000D2F14">
        <w:rPr>
          <w:sz w:val="18"/>
          <w:szCs w:val="18"/>
        </w:rPr>
        <w:t>IOV: o medido sobre % de estudiantes que hacen prácticas/total de estudiantes que terminan la capacitación</w:t>
      </w:r>
    </w:p>
    <w:p w:rsidR="00001078" w:rsidRPr="000D2F14" w:rsidRDefault="00001078" w:rsidP="00001078">
      <w:pPr>
        <w:pStyle w:val="Prrafodelista"/>
        <w:framePr w:hSpace="141" w:wrap="around" w:vAnchor="page" w:hAnchor="page" w:x="12742" w:y="5382"/>
        <w:numPr>
          <w:ilvl w:val="0"/>
          <w:numId w:val="23"/>
        </w:numPr>
        <w:suppressOverlap/>
        <w:rPr>
          <w:rFonts w:cs="Calibri"/>
          <w:sz w:val="18"/>
          <w:szCs w:val="18"/>
        </w:rPr>
      </w:pPr>
      <w:r w:rsidRPr="000D2F14">
        <w:rPr>
          <w:rFonts w:cs="Calibri"/>
          <w:sz w:val="18"/>
          <w:szCs w:val="18"/>
        </w:rPr>
        <w:t>IOV: Grado de satisfacción de los empresarios sobre el desempeño de los estudiantes en prácticas/total de empresas</w:t>
      </w:r>
    </w:p>
    <w:p w:rsidR="00001078" w:rsidRPr="000D2F14" w:rsidRDefault="00001078" w:rsidP="00001078">
      <w:pPr>
        <w:pStyle w:val="Prrafodelista"/>
        <w:framePr w:hSpace="141" w:wrap="around" w:vAnchor="page" w:hAnchor="page" w:x="12742" w:y="5382"/>
        <w:numPr>
          <w:ilvl w:val="0"/>
          <w:numId w:val="23"/>
        </w:numPr>
        <w:suppressOverlap/>
        <w:rPr>
          <w:rFonts w:cs="Calibri"/>
          <w:sz w:val="18"/>
          <w:szCs w:val="18"/>
        </w:rPr>
      </w:pPr>
    </w:p>
    <w:p w:rsidR="00001078" w:rsidRPr="000D2F14" w:rsidRDefault="00001078" w:rsidP="00001078">
      <w:pPr>
        <w:pStyle w:val="Prrafodelista"/>
        <w:framePr w:hSpace="141" w:wrap="around" w:vAnchor="page" w:hAnchor="page" w:x="12742" w:y="5382"/>
        <w:numPr>
          <w:ilvl w:val="0"/>
          <w:numId w:val="23"/>
        </w:numPr>
        <w:suppressOverlap/>
        <w:rPr>
          <w:rFonts w:cs="Calibri"/>
          <w:sz w:val="18"/>
          <w:szCs w:val="18"/>
        </w:rPr>
      </w:pPr>
      <w:r w:rsidRPr="000D2F14">
        <w:rPr>
          <w:rFonts w:cs="Calibri"/>
          <w:sz w:val="18"/>
          <w:szCs w:val="18"/>
        </w:rPr>
        <w:t>Actividades:</w:t>
      </w:r>
    </w:p>
    <w:p w:rsidR="00001078" w:rsidRPr="000D2F14" w:rsidRDefault="00001078" w:rsidP="00001078">
      <w:pPr>
        <w:pStyle w:val="Prrafodelista"/>
        <w:framePr w:hSpace="141" w:wrap="around" w:vAnchor="page" w:hAnchor="page" w:x="12742" w:y="5382"/>
        <w:numPr>
          <w:ilvl w:val="0"/>
          <w:numId w:val="23"/>
        </w:numPr>
        <w:suppressOverlap/>
        <w:rPr>
          <w:rFonts w:cs="Calibri"/>
          <w:sz w:val="18"/>
          <w:szCs w:val="18"/>
        </w:rPr>
      </w:pPr>
      <w:r w:rsidRPr="000D2F14">
        <w:rPr>
          <w:rFonts w:cs="Calibri"/>
          <w:sz w:val="18"/>
          <w:szCs w:val="18"/>
        </w:rPr>
        <w:t>A.3.3: 50 personas con discapacidad visual hacen prácticas en mercadeo bancario.</w:t>
      </w:r>
    </w:p>
    <w:p w:rsidR="00001078" w:rsidRPr="000D2F14" w:rsidRDefault="00001078" w:rsidP="00001078">
      <w:pPr>
        <w:pStyle w:val="Prrafodelista"/>
        <w:framePr w:hSpace="141" w:wrap="around" w:vAnchor="page" w:hAnchor="page" w:x="12742" w:y="5382"/>
        <w:numPr>
          <w:ilvl w:val="0"/>
          <w:numId w:val="23"/>
        </w:numPr>
        <w:suppressOverlap/>
        <w:rPr>
          <w:rFonts w:cs="Calibri"/>
          <w:sz w:val="18"/>
          <w:szCs w:val="18"/>
        </w:rPr>
      </w:pPr>
      <w:r w:rsidRPr="000D2F14">
        <w:rPr>
          <w:rFonts w:cs="Calibri"/>
          <w:sz w:val="18"/>
          <w:szCs w:val="18"/>
        </w:rPr>
        <w:t>A.3.4: 50 personas con discapacidad visual hacen prácticas en seguros y atención al cliente.</w:t>
      </w:r>
    </w:p>
    <w:p w:rsidR="00001078" w:rsidRPr="000D2F14" w:rsidRDefault="00001078" w:rsidP="00001078">
      <w:pPr>
        <w:pStyle w:val="Prrafodelista"/>
        <w:framePr w:hSpace="141" w:wrap="around" w:vAnchor="page" w:hAnchor="page" w:x="12742" w:y="5382"/>
        <w:numPr>
          <w:ilvl w:val="0"/>
          <w:numId w:val="23"/>
        </w:numPr>
        <w:suppressOverlap/>
        <w:rPr>
          <w:rFonts w:cs="Calibri"/>
          <w:sz w:val="18"/>
          <w:szCs w:val="18"/>
        </w:rPr>
      </w:pPr>
      <w:r w:rsidRPr="000D2F14">
        <w:rPr>
          <w:rFonts w:cs="Calibri"/>
          <w:sz w:val="18"/>
          <w:szCs w:val="18"/>
        </w:rPr>
        <w:t>A.3.5: 10 personas con discapacidad visual hacen prácticas en hoteles como masajistas.</w:t>
      </w:r>
    </w:p>
    <w:p w:rsidR="000D2F14" w:rsidRPr="00E01284" w:rsidRDefault="000D2F14" w:rsidP="000D2F14">
      <w:pPr>
        <w:framePr w:hSpace="141" w:wrap="around" w:vAnchor="page" w:hAnchor="page" w:x="12742" w:y="5382"/>
        <w:suppressOverlap/>
        <w:rPr>
          <w:rFonts w:cs="Calibri"/>
          <w:b/>
          <w:sz w:val="18"/>
          <w:szCs w:val="18"/>
        </w:rPr>
      </w:pPr>
      <w:r w:rsidRPr="00D91EE4">
        <w:rPr>
          <w:rFonts w:cs="Calibri"/>
          <w:b/>
          <w:sz w:val="18"/>
          <w:szCs w:val="18"/>
        </w:rPr>
        <w:t>Re</w:t>
      </w:r>
      <w:r>
        <w:rPr>
          <w:rFonts w:cs="Calibri"/>
          <w:b/>
          <w:sz w:val="18"/>
          <w:szCs w:val="18"/>
        </w:rPr>
        <w:t xml:space="preserve">sultado 4: </w:t>
      </w:r>
      <w:r>
        <w:rPr>
          <w:rFonts w:cs="Calibri"/>
          <w:sz w:val="18"/>
          <w:szCs w:val="18"/>
        </w:rPr>
        <w:t xml:space="preserve">Incrementada </w:t>
      </w:r>
      <w:r w:rsidRPr="00D80C3B">
        <w:rPr>
          <w:rFonts w:cs="Calibri"/>
          <w:b/>
          <w:bCs/>
          <w:sz w:val="18"/>
          <w:szCs w:val="18"/>
        </w:rPr>
        <w:t>la oferta de prácticas profesionales</w:t>
      </w:r>
      <w:r>
        <w:rPr>
          <w:rFonts w:cs="Calibri"/>
          <w:sz w:val="18"/>
          <w:szCs w:val="18"/>
        </w:rPr>
        <w:t xml:space="preserve"> para personas con discapacidad visual por parte de los empresarios.</w:t>
      </w:r>
    </w:p>
    <w:p w:rsidR="000D2F14" w:rsidRPr="00D91EE4" w:rsidRDefault="000D2F14" w:rsidP="000D2F14">
      <w:pPr>
        <w:framePr w:hSpace="141" w:wrap="around" w:vAnchor="page" w:hAnchor="page" w:x="12742" w:y="5382"/>
        <w:suppressOverlap/>
        <w:rPr>
          <w:rFonts w:cs="Calibri"/>
          <w:sz w:val="18"/>
          <w:szCs w:val="18"/>
        </w:rPr>
      </w:pPr>
    </w:p>
    <w:p w:rsidR="000D2F14" w:rsidRDefault="000D2F14" w:rsidP="000D2F14">
      <w:pPr>
        <w:framePr w:hSpace="141" w:wrap="around" w:vAnchor="page" w:hAnchor="page" w:x="12742" w:y="5382"/>
        <w:suppressOverlap/>
        <w:rPr>
          <w:sz w:val="18"/>
          <w:szCs w:val="18"/>
        </w:rPr>
      </w:pPr>
      <w:r>
        <w:rPr>
          <w:sz w:val="18"/>
          <w:szCs w:val="18"/>
        </w:rPr>
        <w:t xml:space="preserve">IOV: Número de plazas ofrecidas para prácticas profesionales en al menos 3 sectores (banca, turismo, y seguros) </w:t>
      </w:r>
    </w:p>
    <w:p w:rsidR="000D2F14" w:rsidRDefault="000D2F14" w:rsidP="000D2F14">
      <w:pPr>
        <w:framePr w:hSpace="141" w:wrap="around" w:vAnchor="page" w:hAnchor="page" w:x="12742" w:y="5382"/>
        <w:suppressOverlap/>
        <w:rPr>
          <w:sz w:val="18"/>
          <w:szCs w:val="18"/>
        </w:rPr>
      </w:pPr>
      <w:r>
        <w:rPr>
          <w:sz w:val="18"/>
          <w:szCs w:val="18"/>
        </w:rPr>
        <w:t>IOV: o medido sobre % de estudiantes que hacen prácticas/total de estudiantes que terminan la capacitación</w:t>
      </w:r>
    </w:p>
    <w:p w:rsidR="000D2F14" w:rsidRPr="005775C5" w:rsidRDefault="000D2F14" w:rsidP="000D2F14">
      <w:pPr>
        <w:framePr w:hSpace="141" w:wrap="around" w:vAnchor="page" w:hAnchor="page" w:x="12742" w:y="5382"/>
        <w:suppressOverlap/>
        <w:rPr>
          <w:rFonts w:cs="Calibri"/>
          <w:sz w:val="18"/>
          <w:szCs w:val="18"/>
        </w:rPr>
      </w:pPr>
      <w:r>
        <w:rPr>
          <w:rFonts w:cs="Calibri"/>
          <w:sz w:val="18"/>
          <w:szCs w:val="18"/>
        </w:rPr>
        <w:t>IOV: Grado de satisfacción de los empresarios sobre el desempeño de los estudiantes en prácticas/total de empresas</w:t>
      </w:r>
    </w:p>
    <w:p w:rsidR="000D2F14" w:rsidRPr="00D91EE4" w:rsidRDefault="000D2F14" w:rsidP="000D2F14">
      <w:pPr>
        <w:framePr w:hSpace="141" w:wrap="around" w:vAnchor="page" w:hAnchor="page" w:x="12742" w:y="5382"/>
        <w:suppressOverlap/>
        <w:rPr>
          <w:rFonts w:cs="Calibri"/>
          <w:sz w:val="18"/>
          <w:szCs w:val="18"/>
        </w:rPr>
      </w:pPr>
    </w:p>
    <w:p w:rsidR="000D2F14" w:rsidRDefault="000D2F14" w:rsidP="000D2F14">
      <w:pPr>
        <w:framePr w:hSpace="141" w:wrap="around" w:vAnchor="page" w:hAnchor="page" w:x="12742" w:y="5382"/>
        <w:suppressOverlap/>
        <w:rPr>
          <w:rFonts w:cs="Calibri"/>
          <w:sz w:val="18"/>
          <w:szCs w:val="18"/>
        </w:rPr>
      </w:pPr>
      <w:r w:rsidRPr="00D91EE4">
        <w:rPr>
          <w:rFonts w:cs="Calibri"/>
          <w:sz w:val="18"/>
          <w:szCs w:val="18"/>
        </w:rPr>
        <w:t>Actividades:</w:t>
      </w:r>
    </w:p>
    <w:p w:rsidR="000D2F14" w:rsidRDefault="000D2F14" w:rsidP="000D2F14">
      <w:pPr>
        <w:framePr w:hSpace="141" w:wrap="around" w:vAnchor="page" w:hAnchor="page" w:x="12742" w:y="5382"/>
        <w:suppressOverlap/>
        <w:rPr>
          <w:rFonts w:cs="Calibri"/>
          <w:sz w:val="18"/>
          <w:szCs w:val="18"/>
        </w:rPr>
      </w:pPr>
      <w:r>
        <w:rPr>
          <w:rFonts w:cs="Calibri"/>
          <w:sz w:val="18"/>
          <w:szCs w:val="18"/>
        </w:rPr>
        <w:t>A.3.3: 50 personas con discapacidad visual hacen prácticas en mercadeo bancario.</w:t>
      </w:r>
    </w:p>
    <w:p w:rsidR="000D2F14" w:rsidRDefault="000D2F14" w:rsidP="000D2F14">
      <w:pPr>
        <w:framePr w:hSpace="141" w:wrap="around" w:vAnchor="page" w:hAnchor="page" w:x="12742" w:y="5382"/>
        <w:suppressOverlap/>
        <w:rPr>
          <w:rFonts w:cs="Calibri"/>
          <w:sz w:val="18"/>
          <w:szCs w:val="18"/>
        </w:rPr>
      </w:pPr>
      <w:r>
        <w:rPr>
          <w:rFonts w:cs="Calibri"/>
          <w:sz w:val="18"/>
          <w:szCs w:val="18"/>
        </w:rPr>
        <w:t>A.3.4: 50 personas con discapacidad visual hacen prácticas en seguros y atención al cliente.</w:t>
      </w:r>
    </w:p>
    <w:p w:rsidR="000D2F14" w:rsidRDefault="000D2F14" w:rsidP="000D2F14">
      <w:pPr>
        <w:framePr w:hSpace="141" w:wrap="around" w:vAnchor="page" w:hAnchor="page" w:x="12742" w:y="5382"/>
        <w:suppressOverlap/>
        <w:rPr>
          <w:rFonts w:cs="Calibri"/>
          <w:sz w:val="18"/>
          <w:szCs w:val="18"/>
        </w:rPr>
      </w:pPr>
      <w:r>
        <w:rPr>
          <w:rFonts w:cs="Calibri"/>
          <w:sz w:val="18"/>
          <w:szCs w:val="18"/>
        </w:rPr>
        <w:t>A.3.5: 10 personas con discapacidad visual hacen prácticas en hoteles como masajistas.</w:t>
      </w:r>
    </w:p>
    <w:p w:rsidR="000D2F14" w:rsidRDefault="000D2F14" w:rsidP="000D2F14">
      <w:pPr>
        <w:pStyle w:val="Prrafodelista"/>
        <w:autoSpaceDE w:val="0"/>
        <w:autoSpaceDN w:val="0"/>
        <w:adjustRightInd w:val="0"/>
        <w:ind w:left="709"/>
        <w:jc w:val="both"/>
        <w:rPr>
          <w:rFonts w:asciiTheme="minorHAnsi" w:hAnsiTheme="minorHAnsi" w:cstheme="minorHAnsi"/>
          <w:spacing w:val="-2"/>
          <w:sz w:val="22"/>
          <w:szCs w:val="22"/>
          <w:lang w:val="es-ES"/>
        </w:rPr>
      </w:pPr>
    </w:p>
    <w:p w:rsidR="000D2F14" w:rsidRPr="003B68E6" w:rsidRDefault="003B68E6" w:rsidP="000D2F14">
      <w:pPr>
        <w:pStyle w:val="Prrafodelista"/>
        <w:autoSpaceDE w:val="0"/>
        <w:autoSpaceDN w:val="0"/>
        <w:adjustRightInd w:val="0"/>
        <w:ind w:left="709"/>
        <w:jc w:val="both"/>
        <w:rPr>
          <w:rFonts w:asciiTheme="minorHAnsi" w:hAnsiTheme="minorHAnsi" w:cstheme="minorHAnsi"/>
          <w:b/>
          <w:spacing w:val="-2"/>
          <w:sz w:val="22"/>
          <w:szCs w:val="22"/>
          <w:u w:val="single"/>
          <w:lang w:val="es-ES"/>
        </w:rPr>
      </w:pPr>
      <w:r w:rsidRPr="003B68E6">
        <w:rPr>
          <w:rFonts w:asciiTheme="minorHAnsi" w:hAnsiTheme="minorHAnsi" w:cstheme="minorHAnsi"/>
          <w:b/>
          <w:spacing w:val="-2"/>
          <w:sz w:val="22"/>
          <w:szCs w:val="22"/>
          <w:u w:val="single"/>
          <w:lang w:val="es-ES"/>
        </w:rPr>
        <w:t>PRODUCTO 5</w:t>
      </w:r>
      <w:r w:rsidR="000D2F14" w:rsidRPr="003B68E6">
        <w:rPr>
          <w:rFonts w:asciiTheme="minorHAnsi" w:hAnsiTheme="minorHAnsi" w:cstheme="minorHAnsi"/>
          <w:b/>
          <w:spacing w:val="-2"/>
          <w:sz w:val="22"/>
          <w:szCs w:val="22"/>
          <w:u w:val="single"/>
          <w:lang w:val="es-ES"/>
        </w:rPr>
        <w:t>: Incrementada la oferta de prácticas profesionales para personas con discapacidad visual por parte de los empresarios.</w:t>
      </w:r>
    </w:p>
    <w:p w:rsidR="000D2F14" w:rsidRPr="000D2F14" w:rsidRDefault="000D2F14" w:rsidP="000D2F14">
      <w:pPr>
        <w:pStyle w:val="Prrafodelista"/>
        <w:autoSpaceDE w:val="0"/>
        <w:autoSpaceDN w:val="0"/>
        <w:adjustRightInd w:val="0"/>
        <w:ind w:left="709"/>
        <w:jc w:val="both"/>
        <w:rPr>
          <w:rFonts w:asciiTheme="minorHAnsi" w:hAnsiTheme="minorHAnsi" w:cstheme="minorHAnsi"/>
          <w:spacing w:val="-2"/>
          <w:sz w:val="22"/>
          <w:szCs w:val="22"/>
          <w:lang w:val="es-ES"/>
        </w:rPr>
      </w:pPr>
    </w:p>
    <w:p w:rsidR="000D2F14" w:rsidRPr="000D2F14" w:rsidRDefault="000D2F14" w:rsidP="000D2F14">
      <w:pPr>
        <w:pStyle w:val="Prrafodelista"/>
        <w:autoSpaceDE w:val="0"/>
        <w:autoSpaceDN w:val="0"/>
        <w:adjustRightInd w:val="0"/>
        <w:ind w:left="709"/>
        <w:jc w:val="both"/>
        <w:rPr>
          <w:rFonts w:asciiTheme="minorHAnsi" w:hAnsiTheme="minorHAnsi" w:cstheme="minorHAnsi"/>
          <w:spacing w:val="-2"/>
          <w:sz w:val="22"/>
          <w:szCs w:val="22"/>
          <w:lang w:val="es-ES"/>
        </w:rPr>
      </w:pPr>
      <w:r w:rsidRPr="000D2F14">
        <w:rPr>
          <w:rFonts w:asciiTheme="minorHAnsi" w:hAnsiTheme="minorHAnsi" w:cstheme="minorHAnsi"/>
          <w:spacing w:val="-2"/>
          <w:sz w:val="22"/>
          <w:szCs w:val="22"/>
          <w:lang w:val="es-ES"/>
        </w:rPr>
        <w:t>Actividades:</w:t>
      </w:r>
    </w:p>
    <w:p w:rsidR="003B68E6" w:rsidRDefault="003B68E6" w:rsidP="000D2F14">
      <w:pPr>
        <w:pStyle w:val="Prrafodelista"/>
        <w:autoSpaceDE w:val="0"/>
        <w:autoSpaceDN w:val="0"/>
        <w:adjustRightInd w:val="0"/>
        <w:ind w:left="709"/>
        <w:jc w:val="both"/>
        <w:rPr>
          <w:rFonts w:asciiTheme="minorHAnsi" w:hAnsiTheme="minorHAnsi" w:cstheme="minorHAnsi"/>
          <w:spacing w:val="-2"/>
          <w:sz w:val="22"/>
          <w:szCs w:val="22"/>
          <w:lang w:val="es-ES"/>
        </w:rPr>
      </w:pPr>
    </w:p>
    <w:p w:rsidR="00001078" w:rsidRDefault="00001078" w:rsidP="00001078">
      <w:pPr>
        <w:pStyle w:val="Prrafodelista"/>
        <w:numPr>
          <w:ilvl w:val="0"/>
          <w:numId w:val="25"/>
        </w:numPr>
        <w:autoSpaceDE w:val="0"/>
        <w:autoSpaceDN w:val="0"/>
        <w:adjustRightInd w:val="0"/>
        <w:jc w:val="both"/>
        <w:rPr>
          <w:rFonts w:asciiTheme="minorHAnsi" w:hAnsiTheme="minorHAnsi" w:cstheme="minorHAnsi"/>
          <w:spacing w:val="-2"/>
          <w:sz w:val="22"/>
          <w:szCs w:val="22"/>
          <w:lang w:val="es-ES"/>
        </w:rPr>
      </w:pPr>
      <w:r>
        <w:rPr>
          <w:rFonts w:asciiTheme="minorHAnsi" w:hAnsiTheme="minorHAnsi" w:cstheme="minorHAnsi"/>
          <w:spacing w:val="-2"/>
          <w:sz w:val="22"/>
          <w:szCs w:val="22"/>
          <w:lang w:val="es-ES"/>
        </w:rPr>
        <w:t xml:space="preserve">Celebrar </w:t>
      </w:r>
      <w:r w:rsidRPr="000D2F14">
        <w:rPr>
          <w:rFonts w:asciiTheme="minorHAnsi" w:hAnsiTheme="minorHAnsi" w:cstheme="minorHAnsi"/>
          <w:spacing w:val="-2"/>
          <w:sz w:val="22"/>
          <w:szCs w:val="22"/>
          <w:lang w:val="es-ES"/>
        </w:rPr>
        <w:t>acuerdos de colaboración con empresas para la realización de prácticas inclusivas</w:t>
      </w:r>
      <w:r w:rsidRPr="003B68E6">
        <w:rPr>
          <w:rFonts w:asciiTheme="minorHAnsi" w:hAnsiTheme="minorHAnsi" w:cstheme="minorHAnsi"/>
          <w:spacing w:val="-2"/>
          <w:sz w:val="22"/>
          <w:szCs w:val="22"/>
          <w:lang w:val="es-ES"/>
        </w:rPr>
        <w:t xml:space="preserve"> </w:t>
      </w:r>
    </w:p>
    <w:p w:rsidR="00001078" w:rsidRPr="00001078" w:rsidRDefault="003B68E6" w:rsidP="00001078">
      <w:pPr>
        <w:pStyle w:val="Prrafodelista"/>
        <w:numPr>
          <w:ilvl w:val="0"/>
          <w:numId w:val="25"/>
        </w:numPr>
        <w:autoSpaceDE w:val="0"/>
        <w:autoSpaceDN w:val="0"/>
        <w:adjustRightInd w:val="0"/>
        <w:jc w:val="both"/>
        <w:rPr>
          <w:rFonts w:asciiTheme="minorHAnsi" w:hAnsiTheme="minorHAnsi" w:cstheme="minorHAnsi"/>
          <w:spacing w:val="-2"/>
          <w:sz w:val="22"/>
          <w:szCs w:val="22"/>
          <w:lang w:val="es-ES"/>
        </w:rPr>
      </w:pPr>
      <w:r w:rsidRPr="00001078">
        <w:rPr>
          <w:rFonts w:asciiTheme="minorHAnsi" w:hAnsiTheme="minorHAnsi" w:cstheme="minorHAnsi"/>
          <w:spacing w:val="-2"/>
          <w:sz w:val="22"/>
          <w:szCs w:val="22"/>
          <w:lang w:val="es-ES"/>
        </w:rPr>
        <w:t xml:space="preserve">Articular prácticas profesionales para </w:t>
      </w:r>
      <w:r w:rsidR="000D2F14" w:rsidRPr="00001078">
        <w:rPr>
          <w:rFonts w:asciiTheme="minorHAnsi" w:hAnsiTheme="minorHAnsi" w:cstheme="minorHAnsi"/>
          <w:spacing w:val="-2"/>
          <w:sz w:val="22"/>
          <w:szCs w:val="22"/>
          <w:lang w:val="es-ES"/>
        </w:rPr>
        <w:t>50 personas con discapacidad visual en mercadeo bancario.</w:t>
      </w:r>
    </w:p>
    <w:p w:rsidR="00001078" w:rsidRPr="00001078" w:rsidRDefault="003B68E6" w:rsidP="00001078">
      <w:pPr>
        <w:pStyle w:val="Prrafodelista"/>
        <w:numPr>
          <w:ilvl w:val="0"/>
          <w:numId w:val="25"/>
        </w:numPr>
        <w:autoSpaceDE w:val="0"/>
        <w:autoSpaceDN w:val="0"/>
        <w:adjustRightInd w:val="0"/>
        <w:jc w:val="both"/>
        <w:rPr>
          <w:rFonts w:asciiTheme="minorHAnsi" w:hAnsiTheme="minorHAnsi" w:cstheme="minorHAnsi"/>
          <w:spacing w:val="-2"/>
          <w:sz w:val="22"/>
          <w:szCs w:val="22"/>
          <w:lang w:val="es-ES"/>
        </w:rPr>
      </w:pPr>
      <w:r w:rsidRPr="00001078">
        <w:rPr>
          <w:rFonts w:asciiTheme="minorHAnsi" w:hAnsiTheme="minorHAnsi" w:cstheme="minorHAnsi"/>
          <w:spacing w:val="-2"/>
          <w:sz w:val="22"/>
          <w:szCs w:val="22"/>
          <w:lang w:val="es-ES"/>
        </w:rPr>
        <w:t xml:space="preserve">Articular prácticas </w:t>
      </w:r>
      <w:r w:rsidR="00A15CFE" w:rsidRPr="00001078">
        <w:rPr>
          <w:rFonts w:asciiTheme="minorHAnsi" w:hAnsiTheme="minorHAnsi" w:cstheme="minorHAnsi"/>
          <w:spacing w:val="-2"/>
          <w:sz w:val="22"/>
          <w:szCs w:val="22"/>
          <w:lang w:val="es-ES"/>
        </w:rPr>
        <w:t>profesionales</w:t>
      </w:r>
      <w:r w:rsidRPr="00001078">
        <w:rPr>
          <w:rFonts w:asciiTheme="minorHAnsi" w:hAnsiTheme="minorHAnsi" w:cstheme="minorHAnsi"/>
          <w:spacing w:val="-2"/>
          <w:sz w:val="22"/>
          <w:szCs w:val="22"/>
          <w:lang w:val="es-ES"/>
        </w:rPr>
        <w:t xml:space="preserve"> para </w:t>
      </w:r>
      <w:r w:rsidR="000D2F14" w:rsidRPr="00001078">
        <w:rPr>
          <w:rFonts w:asciiTheme="minorHAnsi" w:hAnsiTheme="minorHAnsi" w:cstheme="minorHAnsi"/>
          <w:spacing w:val="-2"/>
          <w:sz w:val="22"/>
          <w:szCs w:val="22"/>
          <w:lang w:val="es-ES"/>
        </w:rPr>
        <w:t>50 personas con discapacidad visual en seguros y atención al cliente.</w:t>
      </w:r>
    </w:p>
    <w:p w:rsidR="000D2F14" w:rsidRPr="00001078" w:rsidRDefault="00001078" w:rsidP="00001078">
      <w:pPr>
        <w:pStyle w:val="Prrafodelista"/>
        <w:numPr>
          <w:ilvl w:val="0"/>
          <w:numId w:val="25"/>
        </w:numPr>
        <w:autoSpaceDE w:val="0"/>
        <w:autoSpaceDN w:val="0"/>
        <w:adjustRightInd w:val="0"/>
        <w:jc w:val="both"/>
        <w:rPr>
          <w:rFonts w:asciiTheme="minorHAnsi" w:hAnsiTheme="minorHAnsi" w:cstheme="minorHAnsi"/>
          <w:spacing w:val="-2"/>
          <w:sz w:val="22"/>
          <w:szCs w:val="22"/>
          <w:lang w:val="es-ES"/>
        </w:rPr>
      </w:pPr>
      <w:r w:rsidRPr="00001078">
        <w:rPr>
          <w:rFonts w:asciiTheme="minorHAnsi" w:hAnsiTheme="minorHAnsi" w:cstheme="minorHAnsi"/>
          <w:spacing w:val="-2"/>
          <w:sz w:val="22"/>
          <w:szCs w:val="22"/>
          <w:lang w:val="es-ES"/>
        </w:rPr>
        <w:t xml:space="preserve">Articular prácticas profesionales en hoteles como masajistas </w:t>
      </w:r>
      <w:r w:rsidR="000D2F14" w:rsidRPr="00001078">
        <w:rPr>
          <w:rFonts w:asciiTheme="minorHAnsi" w:hAnsiTheme="minorHAnsi" w:cstheme="minorHAnsi"/>
          <w:spacing w:val="-2"/>
          <w:sz w:val="22"/>
          <w:szCs w:val="22"/>
          <w:lang w:val="es-ES"/>
        </w:rPr>
        <w:t>10 personas con discapacidad visual hacen prácticas.</w:t>
      </w:r>
    </w:p>
    <w:p w:rsidR="0044154F" w:rsidRPr="003B4BB9" w:rsidRDefault="0044154F" w:rsidP="00F35A25">
      <w:pPr>
        <w:pStyle w:val="Default"/>
        <w:jc w:val="both"/>
        <w:rPr>
          <w:rFonts w:asciiTheme="minorHAnsi" w:hAnsiTheme="minorHAnsi" w:cstheme="minorHAnsi"/>
          <w:bCs/>
          <w:sz w:val="22"/>
          <w:szCs w:val="22"/>
        </w:rPr>
      </w:pPr>
    </w:p>
    <w:p w:rsidR="00C14B64" w:rsidRPr="00C14B64" w:rsidRDefault="00C14B64" w:rsidP="00F35A25">
      <w:pPr>
        <w:jc w:val="both"/>
        <w:rPr>
          <w:rFonts w:asciiTheme="minorHAnsi" w:eastAsiaTheme="minorHAnsi" w:hAnsiTheme="minorHAnsi" w:cstheme="minorHAnsi"/>
          <w:bCs/>
          <w:iCs/>
          <w:color w:val="000000"/>
          <w:sz w:val="22"/>
          <w:szCs w:val="22"/>
          <w:lang w:val="es-ES" w:eastAsia="en-US"/>
        </w:rPr>
      </w:pPr>
      <w:r w:rsidRPr="00C14B64">
        <w:rPr>
          <w:rFonts w:asciiTheme="minorHAnsi" w:eastAsiaTheme="minorHAnsi" w:hAnsiTheme="minorHAnsi" w:cstheme="minorHAnsi"/>
          <w:bCs/>
          <w:iCs/>
          <w:color w:val="000000"/>
          <w:sz w:val="22"/>
          <w:szCs w:val="22"/>
          <w:lang w:val="es-ES" w:eastAsia="en-US"/>
        </w:rPr>
        <w:t>Es necesario recalcar que la persona seleccionada está siempre vinculada a la gestión de los fondos y realización de informes para la A</w:t>
      </w:r>
      <w:r w:rsidR="00FF0C42">
        <w:rPr>
          <w:rFonts w:asciiTheme="minorHAnsi" w:eastAsiaTheme="minorHAnsi" w:hAnsiTheme="minorHAnsi" w:cstheme="minorHAnsi"/>
          <w:bCs/>
          <w:iCs/>
          <w:color w:val="000000"/>
          <w:sz w:val="22"/>
          <w:szCs w:val="22"/>
          <w:lang w:val="es-ES" w:eastAsia="en-US"/>
        </w:rPr>
        <w:t>ECID</w:t>
      </w:r>
      <w:r>
        <w:rPr>
          <w:rFonts w:asciiTheme="minorHAnsi" w:eastAsiaTheme="minorHAnsi" w:hAnsiTheme="minorHAnsi" w:cstheme="minorHAnsi"/>
          <w:bCs/>
          <w:iCs/>
          <w:color w:val="000000"/>
          <w:sz w:val="22"/>
          <w:szCs w:val="22"/>
          <w:lang w:val="es-ES" w:eastAsia="en-US"/>
        </w:rPr>
        <w:t xml:space="preserve"> con la supervisión de</w:t>
      </w:r>
      <w:r w:rsidR="00F35A25">
        <w:rPr>
          <w:rFonts w:asciiTheme="minorHAnsi" w:eastAsiaTheme="minorHAnsi" w:hAnsiTheme="minorHAnsi" w:cstheme="minorHAnsi"/>
          <w:bCs/>
          <w:iCs/>
          <w:color w:val="000000"/>
          <w:sz w:val="22"/>
          <w:szCs w:val="22"/>
          <w:lang w:val="es-ES" w:eastAsia="en-US"/>
        </w:rPr>
        <w:t xml:space="preserve"> FUDCI y </w:t>
      </w:r>
      <w:r>
        <w:rPr>
          <w:rFonts w:asciiTheme="minorHAnsi" w:eastAsiaTheme="minorHAnsi" w:hAnsiTheme="minorHAnsi" w:cstheme="minorHAnsi"/>
          <w:bCs/>
          <w:iCs/>
          <w:color w:val="000000"/>
          <w:sz w:val="22"/>
          <w:szCs w:val="22"/>
          <w:lang w:val="es-ES" w:eastAsia="en-US"/>
        </w:rPr>
        <w:t xml:space="preserve">FOAL. </w:t>
      </w:r>
    </w:p>
    <w:p w:rsidR="00C14B64" w:rsidRDefault="00C14B64" w:rsidP="00F35A25">
      <w:pPr>
        <w:pStyle w:val="Default"/>
        <w:jc w:val="both"/>
        <w:rPr>
          <w:rFonts w:asciiTheme="minorHAnsi" w:hAnsiTheme="minorHAnsi" w:cstheme="minorHAnsi"/>
          <w:bCs/>
          <w:sz w:val="22"/>
          <w:szCs w:val="22"/>
        </w:rPr>
      </w:pPr>
    </w:p>
    <w:p w:rsidR="00E841FA" w:rsidRPr="003B4BB9" w:rsidRDefault="00E841FA" w:rsidP="00C83C21">
      <w:pPr>
        <w:pStyle w:val="Default"/>
        <w:jc w:val="both"/>
        <w:rPr>
          <w:rFonts w:asciiTheme="minorHAnsi" w:hAnsiTheme="minorHAnsi" w:cstheme="minorHAnsi"/>
          <w:b/>
          <w:bCs/>
          <w:color w:val="00B050"/>
          <w:sz w:val="22"/>
          <w:szCs w:val="22"/>
        </w:rPr>
      </w:pPr>
      <w:r w:rsidRPr="003B4BB9">
        <w:rPr>
          <w:rFonts w:asciiTheme="minorHAnsi" w:hAnsiTheme="minorHAnsi" w:cstheme="minorHAnsi"/>
          <w:b/>
          <w:bCs/>
          <w:color w:val="00B050"/>
          <w:sz w:val="22"/>
          <w:szCs w:val="22"/>
        </w:rPr>
        <w:t>FORMA Y CONDICIONES DE PAGO</w:t>
      </w:r>
    </w:p>
    <w:p w:rsidR="00E841FA" w:rsidRDefault="00E841FA" w:rsidP="00C83C21">
      <w:pPr>
        <w:pStyle w:val="Default"/>
        <w:jc w:val="both"/>
        <w:rPr>
          <w:rFonts w:asciiTheme="minorHAnsi" w:hAnsiTheme="minorHAnsi" w:cstheme="minorHAnsi"/>
          <w:bCs/>
          <w:color w:val="auto"/>
          <w:sz w:val="22"/>
          <w:szCs w:val="22"/>
        </w:rPr>
      </w:pPr>
      <w:r w:rsidRPr="003B4BB9">
        <w:rPr>
          <w:rFonts w:asciiTheme="minorHAnsi" w:hAnsiTheme="minorHAnsi" w:cstheme="minorHAnsi"/>
          <w:bCs/>
          <w:color w:val="000000" w:themeColor="text1"/>
          <w:sz w:val="22"/>
          <w:szCs w:val="22"/>
        </w:rPr>
        <w:t>El régimen será de prestación de servicios profesionales bajo</w:t>
      </w:r>
      <w:r w:rsidRPr="003B4BB9">
        <w:rPr>
          <w:rFonts w:asciiTheme="minorHAnsi" w:hAnsiTheme="minorHAnsi" w:cstheme="minorHAnsi"/>
          <w:bCs/>
          <w:color w:val="00B050"/>
          <w:sz w:val="22"/>
          <w:szCs w:val="22"/>
        </w:rPr>
        <w:t xml:space="preserve"> </w:t>
      </w:r>
      <w:r w:rsidRPr="003B4BB9">
        <w:rPr>
          <w:rFonts w:asciiTheme="minorHAnsi" w:hAnsiTheme="minorHAnsi" w:cstheme="minorHAnsi"/>
          <w:bCs/>
          <w:sz w:val="22"/>
          <w:szCs w:val="22"/>
        </w:rPr>
        <w:t xml:space="preserve">la supervisión </w:t>
      </w:r>
      <w:r w:rsidRPr="003B4BB9">
        <w:rPr>
          <w:rFonts w:asciiTheme="minorHAnsi" w:hAnsiTheme="minorHAnsi" w:cstheme="minorHAnsi"/>
          <w:bCs/>
          <w:color w:val="auto"/>
          <w:sz w:val="22"/>
          <w:szCs w:val="22"/>
        </w:rPr>
        <w:t xml:space="preserve">de las organizaciones socias </w:t>
      </w:r>
      <w:r w:rsidR="00F35A25">
        <w:rPr>
          <w:rFonts w:asciiTheme="minorHAnsi" w:hAnsiTheme="minorHAnsi" w:cstheme="minorHAnsi"/>
          <w:bCs/>
          <w:color w:val="auto"/>
          <w:sz w:val="22"/>
          <w:szCs w:val="22"/>
        </w:rPr>
        <w:t>d</w:t>
      </w:r>
      <w:r w:rsidRPr="003B4BB9">
        <w:rPr>
          <w:rFonts w:asciiTheme="minorHAnsi" w:hAnsiTheme="minorHAnsi" w:cstheme="minorHAnsi"/>
          <w:bCs/>
          <w:color w:val="auto"/>
          <w:sz w:val="22"/>
          <w:szCs w:val="22"/>
        </w:rPr>
        <w:t>el proyecto</w:t>
      </w:r>
      <w:r w:rsidR="00F35A25">
        <w:rPr>
          <w:rFonts w:asciiTheme="minorHAnsi" w:hAnsiTheme="minorHAnsi" w:cstheme="minorHAnsi"/>
          <w:bCs/>
          <w:color w:val="auto"/>
          <w:sz w:val="22"/>
          <w:szCs w:val="22"/>
        </w:rPr>
        <w:t>,</w:t>
      </w:r>
      <w:r w:rsidRPr="003B4BB9">
        <w:rPr>
          <w:rFonts w:asciiTheme="minorHAnsi" w:hAnsiTheme="minorHAnsi" w:cstheme="minorHAnsi"/>
          <w:bCs/>
          <w:color w:val="auto"/>
          <w:sz w:val="22"/>
          <w:szCs w:val="22"/>
        </w:rPr>
        <w:t xml:space="preserve"> en primera instancia de la </w:t>
      </w:r>
      <w:r w:rsidR="00F35A25">
        <w:rPr>
          <w:rFonts w:asciiTheme="minorHAnsi" w:hAnsiTheme="minorHAnsi" w:cstheme="minorHAnsi"/>
          <w:bCs/>
          <w:color w:val="auto"/>
          <w:sz w:val="22"/>
          <w:szCs w:val="22"/>
        </w:rPr>
        <w:t xml:space="preserve">persona responsable de FUDCI, </w:t>
      </w:r>
      <w:r w:rsidR="00F35A25" w:rsidRPr="003B4BB9">
        <w:rPr>
          <w:rFonts w:asciiTheme="minorHAnsi" w:hAnsiTheme="minorHAnsi" w:cstheme="minorHAnsi"/>
          <w:bCs/>
          <w:color w:val="auto"/>
          <w:sz w:val="22"/>
          <w:szCs w:val="22"/>
        </w:rPr>
        <w:t xml:space="preserve">como </w:t>
      </w:r>
      <w:r w:rsidR="00A15CFE">
        <w:rPr>
          <w:rFonts w:asciiTheme="minorHAnsi" w:hAnsiTheme="minorHAnsi" w:cstheme="minorHAnsi"/>
          <w:bCs/>
          <w:color w:val="auto"/>
          <w:sz w:val="22"/>
          <w:szCs w:val="22"/>
        </w:rPr>
        <w:t xml:space="preserve">entidad </w:t>
      </w:r>
      <w:r w:rsidR="00A15CFE" w:rsidRPr="003B4BB9">
        <w:rPr>
          <w:rFonts w:asciiTheme="minorHAnsi" w:hAnsiTheme="minorHAnsi" w:cstheme="minorHAnsi"/>
          <w:bCs/>
          <w:color w:val="auto"/>
          <w:sz w:val="22"/>
          <w:szCs w:val="22"/>
        </w:rPr>
        <w:t>responsable</w:t>
      </w:r>
      <w:r w:rsidR="00F35A25" w:rsidRPr="003B4BB9">
        <w:rPr>
          <w:rFonts w:asciiTheme="minorHAnsi" w:hAnsiTheme="minorHAnsi" w:cstheme="minorHAnsi"/>
          <w:bCs/>
          <w:color w:val="auto"/>
          <w:sz w:val="22"/>
          <w:szCs w:val="22"/>
        </w:rPr>
        <w:t xml:space="preserve"> ante la A</w:t>
      </w:r>
      <w:r w:rsidR="00F35A25">
        <w:rPr>
          <w:rFonts w:asciiTheme="minorHAnsi" w:hAnsiTheme="minorHAnsi" w:cstheme="minorHAnsi"/>
          <w:bCs/>
          <w:color w:val="auto"/>
          <w:sz w:val="22"/>
          <w:szCs w:val="22"/>
        </w:rPr>
        <w:t>E</w:t>
      </w:r>
      <w:r w:rsidR="00F35A25" w:rsidRPr="003B4BB9">
        <w:rPr>
          <w:rFonts w:asciiTheme="minorHAnsi" w:hAnsiTheme="minorHAnsi" w:cstheme="minorHAnsi"/>
          <w:bCs/>
          <w:color w:val="auto"/>
          <w:sz w:val="22"/>
          <w:szCs w:val="22"/>
        </w:rPr>
        <w:t xml:space="preserve">CID. </w:t>
      </w:r>
      <w:r w:rsidR="00F35A25">
        <w:rPr>
          <w:rFonts w:asciiTheme="minorHAnsi" w:hAnsiTheme="minorHAnsi" w:cstheme="minorHAnsi"/>
          <w:bCs/>
          <w:color w:val="auto"/>
          <w:sz w:val="22"/>
          <w:szCs w:val="22"/>
        </w:rPr>
        <w:t xml:space="preserve">y, también de la </w:t>
      </w:r>
      <w:r w:rsidRPr="003B4BB9">
        <w:rPr>
          <w:rFonts w:asciiTheme="minorHAnsi" w:hAnsiTheme="minorHAnsi" w:cstheme="minorHAnsi"/>
          <w:bCs/>
          <w:color w:val="auto"/>
          <w:sz w:val="22"/>
          <w:szCs w:val="22"/>
        </w:rPr>
        <w:t>Oficina Técnica de la FOAL</w:t>
      </w:r>
      <w:r w:rsidR="00F35A25">
        <w:rPr>
          <w:rFonts w:asciiTheme="minorHAnsi" w:hAnsiTheme="minorHAnsi" w:cstheme="minorHAnsi"/>
          <w:bCs/>
          <w:color w:val="auto"/>
          <w:sz w:val="22"/>
          <w:szCs w:val="22"/>
        </w:rPr>
        <w:t>.</w:t>
      </w:r>
      <w:r w:rsidRPr="003B4BB9">
        <w:rPr>
          <w:rFonts w:asciiTheme="minorHAnsi" w:hAnsiTheme="minorHAnsi" w:cstheme="minorHAnsi"/>
          <w:bCs/>
          <w:color w:val="auto"/>
          <w:sz w:val="22"/>
          <w:szCs w:val="22"/>
        </w:rPr>
        <w:t xml:space="preserve"> La forma de pago será mensual previa presentación de informes mensuales de actividades.</w:t>
      </w:r>
    </w:p>
    <w:p w:rsidR="00EA628A" w:rsidRDefault="00EA628A" w:rsidP="00C83C21">
      <w:pPr>
        <w:pStyle w:val="Default"/>
        <w:jc w:val="both"/>
        <w:rPr>
          <w:rFonts w:asciiTheme="minorHAnsi" w:hAnsiTheme="minorHAnsi" w:cstheme="minorHAnsi"/>
          <w:bCs/>
          <w:color w:val="auto"/>
          <w:sz w:val="22"/>
          <w:szCs w:val="22"/>
        </w:rPr>
      </w:pPr>
    </w:p>
    <w:p w:rsidR="00EA628A" w:rsidRDefault="00C14B64" w:rsidP="00C83C21">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El monto total pre</w:t>
      </w:r>
      <w:r w:rsidR="00F35A25">
        <w:rPr>
          <w:rFonts w:asciiTheme="minorHAnsi" w:hAnsiTheme="minorHAnsi" w:cstheme="minorHAnsi"/>
          <w:bCs/>
          <w:color w:val="auto"/>
          <w:sz w:val="22"/>
          <w:szCs w:val="22"/>
        </w:rPr>
        <w:t>supuestado es de</w:t>
      </w:r>
      <w:r w:rsidR="00A15CFE">
        <w:rPr>
          <w:rFonts w:asciiTheme="minorHAnsi" w:hAnsiTheme="minorHAnsi" w:cstheme="minorHAnsi"/>
          <w:bCs/>
          <w:color w:val="auto"/>
          <w:sz w:val="22"/>
          <w:szCs w:val="22"/>
        </w:rPr>
        <w:t xml:space="preserve"> </w:t>
      </w:r>
      <w:r w:rsidR="00AE0F1E">
        <w:rPr>
          <w:rFonts w:asciiTheme="minorHAnsi" w:hAnsiTheme="minorHAnsi" w:cstheme="minorHAnsi"/>
          <w:bCs/>
          <w:color w:val="auto"/>
          <w:sz w:val="22"/>
          <w:szCs w:val="22"/>
        </w:rPr>
        <w:t>732</w:t>
      </w:r>
      <w:r w:rsidR="00A15CFE" w:rsidRPr="00A15CFE">
        <w:rPr>
          <w:rFonts w:asciiTheme="minorHAnsi" w:hAnsiTheme="minorHAnsi" w:cstheme="minorHAnsi"/>
          <w:bCs/>
          <w:color w:val="auto"/>
          <w:sz w:val="22"/>
          <w:szCs w:val="22"/>
        </w:rPr>
        <w:t>.</w:t>
      </w:r>
      <w:r w:rsidR="00AE0F1E">
        <w:rPr>
          <w:rFonts w:asciiTheme="minorHAnsi" w:hAnsiTheme="minorHAnsi" w:cstheme="minorHAnsi"/>
          <w:bCs/>
          <w:color w:val="auto"/>
          <w:sz w:val="22"/>
          <w:szCs w:val="22"/>
        </w:rPr>
        <w:t>376</w:t>
      </w:r>
      <w:r w:rsidR="00A15CFE">
        <w:rPr>
          <w:rFonts w:asciiTheme="minorHAnsi" w:hAnsiTheme="minorHAnsi" w:cstheme="minorHAnsi"/>
          <w:bCs/>
          <w:color w:val="auto"/>
          <w:sz w:val="22"/>
          <w:szCs w:val="22"/>
        </w:rPr>
        <w:t xml:space="preserve"> DOP</w:t>
      </w:r>
      <w:r w:rsidR="00B31C74" w:rsidRPr="00B31C74">
        <w:rPr>
          <w:rFonts w:asciiTheme="minorHAnsi" w:hAnsiTheme="minorHAnsi" w:cstheme="minorHAnsi"/>
          <w:bCs/>
          <w:color w:val="auto"/>
          <w:sz w:val="22"/>
          <w:szCs w:val="22"/>
        </w:rPr>
        <w:t>, impuestos incluidos (ITBIS e Impuesto sobre la Renta si procede).</w:t>
      </w:r>
      <w:r w:rsidR="00F35A25">
        <w:rPr>
          <w:rFonts w:asciiTheme="minorHAnsi" w:hAnsiTheme="minorHAnsi" w:cstheme="minorHAnsi"/>
          <w:bCs/>
          <w:color w:val="auto"/>
          <w:sz w:val="22"/>
          <w:szCs w:val="22"/>
        </w:rPr>
        <w:t xml:space="preserve"> </w:t>
      </w:r>
    </w:p>
    <w:p w:rsidR="00A15CFE" w:rsidRDefault="00A15CFE" w:rsidP="00C83C21">
      <w:pPr>
        <w:pStyle w:val="Default"/>
        <w:jc w:val="both"/>
        <w:rPr>
          <w:rFonts w:asciiTheme="minorHAnsi" w:hAnsiTheme="minorHAnsi" w:cstheme="minorHAnsi"/>
          <w:bCs/>
          <w:color w:val="auto"/>
          <w:sz w:val="22"/>
          <w:szCs w:val="22"/>
        </w:rPr>
      </w:pPr>
    </w:p>
    <w:p w:rsidR="00EA628A" w:rsidRPr="00EA628A" w:rsidRDefault="00EA628A" w:rsidP="00C83C21">
      <w:pPr>
        <w:pStyle w:val="Default"/>
        <w:jc w:val="both"/>
        <w:rPr>
          <w:rFonts w:asciiTheme="minorHAnsi" w:hAnsiTheme="minorHAnsi" w:cstheme="minorHAnsi"/>
          <w:b/>
          <w:bCs/>
          <w:color w:val="00B050"/>
          <w:sz w:val="22"/>
          <w:szCs w:val="22"/>
        </w:rPr>
      </w:pPr>
      <w:r w:rsidRPr="00EA628A">
        <w:rPr>
          <w:rFonts w:asciiTheme="minorHAnsi" w:hAnsiTheme="minorHAnsi" w:cstheme="minorHAnsi"/>
          <w:b/>
          <w:bCs/>
          <w:color w:val="00B050"/>
          <w:sz w:val="22"/>
          <w:szCs w:val="22"/>
        </w:rPr>
        <w:t>DURACIÓN</w:t>
      </w:r>
    </w:p>
    <w:p w:rsidR="00C14B64" w:rsidRPr="003B4BB9" w:rsidRDefault="00EA628A" w:rsidP="00C83C21">
      <w:pPr>
        <w:pStyle w:val="Default"/>
        <w:jc w:val="both"/>
        <w:rPr>
          <w:rFonts w:asciiTheme="minorHAnsi" w:hAnsiTheme="minorHAnsi" w:cstheme="minorHAnsi"/>
          <w:bCs/>
          <w:color w:val="00B050"/>
          <w:sz w:val="22"/>
          <w:szCs w:val="22"/>
        </w:rPr>
      </w:pPr>
      <w:r>
        <w:rPr>
          <w:rFonts w:asciiTheme="minorHAnsi" w:hAnsiTheme="minorHAnsi" w:cstheme="minorHAnsi"/>
          <w:bCs/>
          <w:color w:val="auto"/>
          <w:sz w:val="22"/>
          <w:szCs w:val="22"/>
        </w:rPr>
        <w:t>Hasta 1 de junio 2021</w:t>
      </w:r>
      <w:r w:rsidR="00C14B64">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 </w:t>
      </w:r>
    </w:p>
    <w:p w:rsidR="00A15CFE" w:rsidRDefault="00A15CFE" w:rsidP="003A341F">
      <w:pPr>
        <w:pStyle w:val="Default"/>
        <w:jc w:val="both"/>
        <w:rPr>
          <w:rFonts w:asciiTheme="minorHAnsi" w:hAnsiTheme="minorHAnsi" w:cstheme="minorHAnsi"/>
          <w:bCs/>
          <w:sz w:val="22"/>
          <w:szCs w:val="22"/>
        </w:rPr>
      </w:pPr>
    </w:p>
    <w:p w:rsidR="0007383D" w:rsidRDefault="0007383D" w:rsidP="003A341F">
      <w:pPr>
        <w:pStyle w:val="Default"/>
        <w:jc w:val="both"/>
        <w:rPr>
          <w:rFonts w:asciiTheme="minorHAnsi" w:hAnsiTheme="minorHAnsi" w:cstheme="minorHAnsi"/>
          <w:bCs/>
          <w:sz w:val="22"/>
          <w:szCs w:val="22"/>
        </w:rPr>
      </w:pPr>
      <w:r>
        <w:rPr>
          <w:rFonts w:asciiTheme="minorHAnsi" w:hAnsiTheme="minorHAnsi" w:cstheme="minorHAnsi"/>
          <w:bCs/>
          <w:sz w:val="22"/>
          <w:szCs w:val="22"/>
        </w:rPr>
        <w:t>En caso de que fuera necesario, por ampliación de la duración del proyecto se prorrogaría el contrato.</w:t>
      </w:r>
    </w:p>
    <w:p w:rsidR="0007383D" w:rsidRDefault="0007383D" w:rsidP="003A341F">
      <w:pPr>
        <w:pStyle w:val="Default"/>
        <w:jc w:val="both"/>
        <w:rPr>
          <w:rFonts w:asciiTheme="minorHAnsi" w:hAnsiTheme="minorHAnsi" w:cstheme="minorHAnsi"/>
          <w:bCs/>
          <w:sz w:val="22"/>
          <w:szCs w:val="22"/>
        </w:rPr>
      </w:pPr>
    </w:p>
    <w:p w:rsidR="00E841FA" w:rsidRPr="003B4BB9" w:rsidRDefault="00E841FA" w:rsidP="003A341F">
      <w:pPr>
        <w:pStyle w:val="Default"/>
        <w:jc w:val="both"/>
        <w:rPr>
          <w:rFonts w:asciiTheme="minorHAnsi" w:hAnsiTheme="minorHAnsi" w:cstheme="minorHAnsi"/>
          <w:b/>
          <w:bCs/>
          <w:color w:val="00B050"/>
          <w:sz w:val="22"/>
          <w:szCs w:val="22"/>
        </w:rPr>
      </w:pPr>
      <w:r w:rsidRPr="003B4BB9">
        <w:rPr>
          <w:rFonts w:asciiTheme="minorHAnsi" w:hAnsiTheme="minorHAnsi" w:cstheme="minorHAnsi"/>
          <w:b/>
          <w:bCs/>
          <w:color w:val="00B050"/>
          <w:sz w:val="22"/>
          <w:szCs w:val="22"/>
        </w:rPr>
        <w:t>SELECCIÓN Y ADJUDICACIÓN</w:t>
      </w:r>
    </w:p>
    <w:p w:rsidR="003A341F" w:rsidRPr="003B4BB9" w:rsidRDefault="003A341F" w:rsidP="003A341F">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La adjudicación de las plazas se efectuará en función de los perfiles profesionales de los candidatos, atendiendo a los méritos de los aspirantes preseleccionados por orden de puntuación.</w:t>
      </w:r>
      <w:r w:rsidR="00005DC8" w:rsidRPr="003B4BB9">
        <w:rPr>
          <w:rFonts w:asciiTheme="minorHAnsi" w:hAnsiTheme="minorHAnsi" w:cstheme="minorHAnsi"/>
          <w:bCs/>
          <w:sz w:val="22"/>
          <w:szCs w:val="22"/>
        </w:rPr>
        <w:t xml:space="preserve"> </w:t>
      </w:r>
    </w:p>
    <w:p w:rsidR="006335E9" w:rsidRPr="003B4BB9" w:rsidRDefault="006335E9" w:rsidP="003A341F">
      <w:pPr>
        <w:pStyle w:val="Default"/>
        <w:jc w:val="both"/>
        <w:rPr>
          <w:rFonts w:asciiTheme="minorHAnsi" w:hAnsiTheme="minorHAnsi" w:cstheme="minorHAnsi"/>
          <w:bCs/>
          <w:sz w:val="22"/>
          <w:szCs w:val="22"/>
        </w:rPr>
      </w:pPr>
    </w:p>
    <w:p w:rsidR="003A341F" w:rsidRDefault="003A341F" w:rsidP="003A341F">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La documentación (CV y carta de motivación) deberá enviarse a la dirección de correo:</w:t>
      </w:r>
      <w:r w:rsidR="00A15CFE">
        <w:rPr>
          <w:rFonts w:asciiTheme="minorHAnsi" w:hAnsiTheme="minorHAnsi" w:cstheme="minorHAnsi"/>
          <w:bCs/>
          <w:sz w:val="22"/>
          <w:szCs w:val="22"/>
        </w:rPr>
        <w:t xml:space="preserve"> </w:t>
      </w:r>
      <w:hyperlink r:id="rId8" w:history="1">
        <w:r w:rsidR="00A15CFE" w:rsidRPr="00073E03">
          <w:rPr>
            <w:rStyle w:val="Hipervnculo"/>
            <w:rFonts w:asciiTheme="minorHAnsi" w:hAnsiTheme="minorHAnsi" w:cstheme="minorHAnsi"/>
            <w:bCs/>
            <w:sz w:val="22"/>
            <w:szCs w:val="22"/>
          </w:rPr>
          <w:t>fortalecimientopcd@gmail.com</w:t>
        </w:r>
      </w:hyperlink>
      <w:r w:rsidR="00A15CFE">
        <w:rPr>
          <w:rFonts w:asciiTheme="minorHAnsi" w:hAnsiTheme="minorHAnsi" w:cstheme="minorHAnsi"/>
          <w:bCs/>
          <w:sz w:val="22"/>
          <w:szCs w:val="22"/>
        </w:rPr>
        <w:t xml:space="preserve"> </w:t>
      </w:r>
      <w:r w:rsidR="00301C8D">
        <w:rPr>
          <w:rFonts w:asciiTheme="minorHAnsi" w:hAnsiTheme="minorHAnsi" w:cstheme="minorHAnsi"/>
          <w:bCs/>
          <w:sz w:val="22"/>
          <w:szCs w:val="22"/>
        </w:rPr>
        <w:t xml:space="preserve">y </w:t>
      </w:r>
      <w:hyperlink r:id="rId9" w:history="1">
        <w:r w:rsidR="00301C8D" w:rsidRPr="00A814F0">
          <w:rPr>
            <w:rStyle w:val="Hipervnculo"/>
            <w:rFonts w:asciiTheme="minorHAnsi" w:hAnsiTheme="minorHAnsi" w:cstheme="minorHAnsi"/>
            <w:bCs/>
            <w:sz w:val="22"/>
            <w:szCs w:val="22"/>
          </w:rPr>
          <w:t>bmr@once.es</w:t>
        </w:r>
      </w:hyperlink>
      <w:r w:rsidR="00301C8D">
        <w:rPr>
          <w:rFonts w:asciiTheme="minorHAnsi" w:hAnsiTheme="minorHAnsi" w:cstheme="minorHAnsi"/>
          <w:bCs/>
          <w:sz w:val="22"/>
          <w:szCs w:val="22"/>
        </w:rPr>
        <w:t xml:space="preserve"> </w:t>
      </w:r>
    </w:p>
    <w:p w:rsidR="00547B8E" w:rsidRPr="00547B8E" w:rsidRDefault="00547B8E" w:rsidP="00547B8E">
      <w:pPr>
        <w:pStyle w:val="SUBTITULO"/>
        <w:spacing w:after="0"/>
        <w:contextualSpacing/>
        <w:rPr>
          <w:rFonts w:asciiTheme="minorHAnsi" w:eastAsiaTheme="minorHAnsi" w:hAnsiTheme="minorHAnsi" w:cstheme="minorHAnsi"/>
          <w:bCs/>
          <w:iCs/>
          <w:color w:val="000000"/>
          <w:lang w:val="es-ES" w:eastAsia="en-US"/>
        </w:rPr>
      </w:pPr>
      <w:r w:rsidRPr="00547B8E">
        <w:rPr>
          <w:rFonts w:asciiTheme="minorHAnsi" w:eastAsiaTheme="minorHAnsi" w:hAnsiTheme="minorHAnsi" w:cstheme="minorHAnsi"/>
          <w:bCs/>
          <w:iCs/>
          <w:color w:val="000000"/>
          <w:lang w:val="es-ES" w:eastAsia="en-US"/>
        </w:rPr>
        <w:t>Se deberán presentar 2 archivos:</w:t>
      </w:r>
    </w:p>
    <w:p w:rsidR="00547B8E" w:rsidRPr="00547B8E" w:rsidRDefault="00547B8E" w:rsidP="00547B8E">
      <w:pPr>
        <w:pStyle w:val="SUBTITULO"/>
        <w:spacing w:after="0"/>
        <w:contextualSpacing/>
        <w:rPr>
          <w:rFonts w:asciiTheme="minorHAnsi" w:eastAsiaTheme="minorHAnsi" w:hAnsiTheme="minorHAnsi" w:cstheme="minorHAnsi"/>
          <w:b w:val="0"/>
          <w:bCs/>
          <w:iCs/>
          <w:color w:val="000000"/>
          <w:sz w:val="22"/>
          <w:szCs w:val="22"/>
          <w:lang w:val="es-ES" w:eastAsia="en-US"/>
        </w:rPr>
      </w:pPr>
    </w:p>
    <w:p w:rsidR="00547B8E" w:rsidRPr="00547B8E" w:rsidRDefault="00547B8E" w:rsidP="00547B8E">
      <w:pPr>
        <w:numPr>
          <w:ilvl w:val="0"/>
          <w:numId w:val="18"/>
        </w:numPr>
        <w:autoSpaceDE w:val="0"/>
        <w:autoSpaceDN w:val="0"/>
        <w:adjustRightInd w:val="0"/>
        <w:contextualSpacing/>
        <w:jc w:val="both"/>
        <w:rPr>
          <w:rFonts w:asciiTheme="minorHAnsi" w:eastAsiaTheme="minorHAnsi" w:hAnsiTheme="minorHAnsi" w:cstheme="minorHAnsi"/>
          <w:bCs/>
          <w:iCs/>
          <w:color w:val="000000"/>
          <w:sz w:val="22"/>
          <w:szCs w:val="22"/>
          <w:lang w:val="es-ES" w:eastAsia="en-US"/>
        </w:rPr>
      </w:pPr>
      <w:r w:rsidRPr="00547B8E">
        <w:rPr>
          <w:rFonts w:asciiTheme="minorHAnsi" w:eastAsiaTheme="minorHAnsi" w:hAnsiTheme="minorHAnsi" w:cstheme="minorHAnsi"/>
          <w:bCs/>
          <w:iCs/>
          <w:color w:val="000000"/>
          <w:sz w:val="22"/>
          <w:szCs w:val="22"/>
          <w:lang w:val="es-ES" w:eastAsia="en-US"/>
        </w:rPr>
        <w:t>Archivo 1: Antecedentes: Incluir hoja de vida completa del/la profesional con sus respectivos certificados de respaldo (revisar tabla de valoración para presentar en la hoja de vida, esta debe reflejar lo solicitado en este TDR)</w:t>
      </w:r>
    </w:p>
    <w:p w:rsidR="00547B8E" w:rsidRPr="00547B8E" w:rsidRDefault="00547B8E" w:rsidP="00547B8E">
      <w:pPr>
        <w:numPr>
          <w:ilvl w:val="0"/>
          <w:numId w:val="18"/>
        </w:numPr>
        <w:autoSpaceDE w:val="0"/>
        <w:autoSpaceDN w:val="0"/>
        <w:adjustRightInd w:val="0"/>
        <w:contextualSpacing/>
        <w:jc w:val="both"/>
        <w:rPr>
          <w:rFonts w:asciiTheme="minorHAnsi" w:eastAsiaTheme="minorHAnsi" w:hAnsiTheme="minorHAnsi" w:cstheme="minorHAnsi"/>
          <w:bCs/>
          <w:iCs/>
          <w:color w:val="000000"/>
          <w:sz w:val="22"/>
          <w:szCs w:val="22"/>
          <w:lang w:val="es-ES" w:eastAsia="en-US"/>
        </w:rPr>
      </w:pPr>
      <w:r w:rsidRPr="00547B8E">
        <w:rPr>
          <w:rFonts w:asciiTheme="minorHAnsi" w:eastAsiaTheme="minorHAnsi" w:hAnsiTheme="minorHAnsi" w:cstheme="minorHAnsi"/>
          <w:bCs/>
          <w:iCs/>
          <w:color w:val="000000"/>
          <w:sz w:val="22"/>
          <w:szCs w:val="22"/>
          <w:lang w:val="es-ES" w:eastAsia="en-US"/>
        </w:rPr>
        <w:t xml:space="preserve">Archivo 2: Carta de motivación: donde el postulante explique sus motivos para trabajar en este proyecto y su experiencia en torno a lo solicitado. </w:t>
      </w:r>
    </w:p>
    <w:p w:rsidR="00547B8E" w:rsidRPr="003B4BB9" w:rsidRDefault="00547B8E" w:rsidP="003A341F">
      <w:pPr>
        <w:pStyle w:val="Default"/>
        <w:jc w:val="both"/>
        <w:rPr>
          <w:rFonts w:asciiTheme="minorHAnsi" w:hAnsiTheme="minorHAnsi" w:cstheme="minorHAnsi"/>
          <w:bCs/>
          <w:sz w:val="22"/>
          <w:szCs w:val="22"/>
        </w:rPr>
      </w:pPr>
    </w:p>
    <w:p w:rsidR="00BE016C" w:rsidRPr="003B4BB9" w:rsidRDefault="00BE016C" w:rsidP="003A341F">
      <w:pPr>
        <w:pStyle w:val="Default"/>
        <w:jc w:val="both"/>
        <w:rPr>
          <w:rFonts w:asciiTheme="minorHAnsi" w:hAnsiTheme="minorHAnsi" w:cstheme="minorHAnsi"/>
          <w:bCs/>
          <w:sz w:val="22"/>
          <w:szCs w:val="22"/>
        </w:rPr>
      </w:pPr>
    </w:p>
    <w:p w:rsidR="00D66270" w:rsidRPr="003B4BB9" w:rsidRDefault="00573E98" w:rsidP="00960B39">
      <w:pPr>
        <w:pStyle w:val="Default"/>
        <w:autoSpaceDE/>
        <w:autoSpaceDN/>
        <w:adjustRightInd/>
        <w:rPr>
          <w:rFonts w:asciiTheme="minorHAnsi" w:hAnsiTheme="minorHAnsi" w:cstheme="minorHAnsi"/>
          <w:bCs/>
          <w:sz w:val="22"/>
          <w:szCs w:val="22"/>
          <w:lang w:val="es-ES_tradnl"/>
        </w:rPr>
      </w:pPr>
      <w:r w:rsidRPr="003B4BB9">
        <w:rPr>
          <w:rFonts w:asciiTheme="minorHAnsi" w:hAnsiTheme="minorHAnsi" w:cstheme="minorHAnsi"/>
          <w:i/>
          <w:sz w:val="22"/>
          <w:szCs w:val="22"/>
        </w:rPr>
        <w:t xml:space="preserve">El contenido de esta oferta es responsabilidad exclusiva de </w:t>
      </w:r>
      <w:r w:rsidR="00A15CFE">
        <w:rPr>
          <w:rFonts w:asciiTheme="minorHAnsi" w:hAnsiTheme="minorHAnsi" w:cstheme="minorHAnsi"/>
          <w:i/>
          <w:sz w:val="22"/>
          <w:szCs w:val="22"/>
        </w:rPr>
        <w:t xml:space="preserve">FUDCI y FOAL </w:t>
      </w:r>
      <w:r w:rsidRPr="003B4BB9">
        <w:rPr>
          <w:rFonts w:asciiTheme="minorHAnsi" w:hAnsiTheme="minorHAnsi" w:cstheme="minorHAnsi"/>
          <w:i/>
          <w:sz w:val="22"/>
          <w:szCs w:val="22"/>
        </w:rPr>
        <w:t xml:space="preserve">en modo alguno debe considerarse que refleja la posición de la </w:t>
      </w:r>
      <w:r w:rsidR="00A15CFE">
        <w:rPr>
          <w:rFonts w:asciiTheme="minorHAnsi" w:hAnsiTheme="minorHAnsi" w:cstheme="minorHAnsi"/>
          <w:i/>
          <w:sz w:val="22"/>
          <w:szCs w:val="22"/>
        </w:rPr>
        <w:t>AECID</w:t>
      </w:r>
      <w:r w:rsidRPr="003B4BB9">
        <w:rPr>
          <w:rFonts w:asciiTheme="minorHAnsi" w:hAnsiTheme="minorHAnsi" w:cstheme="minorHAnsi"/>
          <w:i/>
          <w:sz w:val="22"/>
          <w:szCs w:val="22"/>
        </w:rPr>
        <w:t>.</w:t>
      </w:r>
    </w:p>
    <w:sectPr w:rsidR="00D66270" w:rsidRPr="003B4BB9" w:rsidSect="004957B9">
      <w:headerReference w:type="default" r:id="rId10"/>
      <w:pgSz w:w="11907" w:h="16840" w:code="9"/>
      <w:pgMar w:top="1418" w:right="1134" w:bottom="1418" w:left="1134" w:header="72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EF" w:rsidRDefault="002455EF">
      <w:r>
        <w:separator/>
      </w:r>
    </w:p>
  </w:endnote>
  <w:endnote w:type="continuationSeparator" w:id="0">
    <w:p w:rsidR="002455EF" w:rsidRDefault="0024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EF" w:rsidRDefault="002455EF">
      <w:r>
        <w:separator/>
      </w:r>
    </w:p>
  </w:footnote>
  <w:footnote w:type="continuationSeparator" w:id="0">
    <w:p w:rsidR="002455EF" w:rsidRDefault="0024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C96" w:rsidRDefault="00DC103F" w:rsidP="00FD43A8">
    <w:pPr>
      <w:pStyle w:val="Encabezado"/>
    </w:pPr>
    <w:r w:rsidRPr="00645A42">
      <w:rPr>
        <w:bCs/>
        <w:iCs/>
        <w:noProof/>
        <w:lang w:val="es-ES" w:eastAsia="es-ES"/>
      </w:rPr>
      <w:drawing>
        <wp:inline distT="0" distB="0" distL="0" distR="0" wp14:anchorId="6CD6B96C" wp14:editId="0E837BF3">
          <wp:extent cx="940435" cy="688828"/>
          <wp:effectExtent l="0" t="0" r="0" b="0"/>
          <wp:docPr id="2" name="Imagen 2" descr="LOGO FUDC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UDCI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575" cy="688931"/>
                  </a:xfrm>
                  <a:prstGeom prst="rect">
                    <a:avLst/>
                  </a:prstGeom>
                  <a:noFill/>
                  <a:ln>
                    <a:noFill/>
                  </a:ln>
                </pic:spPr>
              </pic:pic>
            </a:graphicData>
          </a:graphic>
        </wp:inline>
      </w:drawing>
    </w:r>
    <w:r>
      <w:rPr>
        <w:bCs/>
        <w:iCs/>
        <w:noProof/>
        <w:lang w:eastAsia="es-ES"/>
      </w:rPr>
      <w:t xml:space="preserve">   </w:t>
    </w:r>
    <w:r w:rsidR="00FD0C96">
      <w:rPr>
        <w:noProof/>
        <w:lang w:val="es-ES" w:eastAsia="es-ES"/>
      </w:rPr>
      <w:drawing>
        <wp:inline distT="0" distB="0" distL="0" distR="0" wp14:anchorId="68F0355F" wp14:editId="093AAC12">
          <wp:extent cx="1036320" cy="725607"/>
          <wp:effectExtent l="0" t="0" r="0" b="0"/>
          <wp:docPr id="3" name="2 Imagen" descr="Logo FOA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AL 2017.jpg"/>
                  <pic:cNvPicPr/>
                </pic:nvPicPr>
                <pic:blipFill>
                  <a:blip r:embed="rId2"/>
                  <a:stretch>
                    <a:fillRect/>
                  </a:stretch>
                </pic:blipFill>
                <pic:spPr>
                  <a:xfrm>
                    <a:off x="0" y="0"/>
                    <a:ext cx="1042454" cy="729902"/>
                  </a:xfrm>
                  <a:prstGeom prst="rect">
                    <a:avLst/>
                  </a:prstGeom>
                </pic:spPr>
              </pic:pic>
            </a:graphicData>
          </a:graphic>
        </wp:inline>
      </w:drawing>
    </w:r>
    <w:r w:rsidR="00C9361E">
      <w:rPr>
        <w:bCs/>
        <w:iCs/>
        <w:noProof/>
        <w:lang w:eastAsia="es-ES"/>
      </w:rPr>
      <w:t xml:space="preserve"> </w:t>
    </w:r>
    <w:r w:rsidR="00C9361E" w:rsidRPr="00C9361E">
      <w:rPr>
        <w:noProof/>
        <w:lang w:val="es-ES" w:eastAsia="es-ES"/>
      </w:rPr>
      <w:drawing>
        <wp:inline distT="0" distB="0" distL="0" distR="0" wp14:anchorId="50817FED" wp14:editId="760473B2">
          <wp:extent cx="2918803" cy="6324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9675" cy="632649"/>
                  </a:xfrm>
                  <a:prstGeom prst="rect">
                    <a:avLst/>
                  </a:prstGeom>
                  <a:noFill/>
                  <a:ln>
                    <a:noFill/>
                  </a:ln>
                </pic:spPr>
              </pic:pic>
            </a:graphicData>
          </a:graphic>
        </wp:inline>
      </w:drawing>
    </w:r>
    <w:r w:rsidR="00C9361E">
      <w:rPr>
        <w:bCs/>
        <w:iCs/>
        <w:noProof/>
        <w:lang w:eastAsia="es-ES"/>
      </w:rPr>
      <w:t xml:space="preserve">  </w:t>
    </w:r>
    <w:r w:rsidR="00C9361E" w:rsidRPr="00C9361E">
      <w:rPr>
        <w:noProof/>
        <w:lang w:val="es-ES" w:eastAsia="es-ES"/>
      </w:rPr>
      <w:drawing>
        <wp:inline distT="0" distB="0" distL="0" distR="0" wp14:anchorId="08206F22" wp14:editId="07D88D86">
          <wp:extent cx="899160" cy="57430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9160" cy="574302"/>
                  </a:xfrm>
                  <a:prstGeom prst="rect">
                    <a:avLst/>
                  </a:prstGeom>
                  <a:noFill/>
                  <a:ln>
                    <a:noFill/>
                  </a:ln>
                </pic:spPr>
              </pic:pic>
            </a:graphicData>
          </a:graphic>
        </wp:inline>
      </w:drawing>
    </w:r>
  </w:p>
  <w:p w:rsidR="00FD0C96" w:rsidRDefault="00FD0C96" w:rsidP="00FD43A8">
    <w:pPr>
      <w:pStyle w:val="Encabezado"/>
    </w:pPr>
  </w:p>
  <w:p w:rsidR="00915791" w:rsidRDefault="00915791" w:rsidP="00FD43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9DA"/>
    <w:multiLevelType w:val="hybridMultilevel"/>
    <w:tmpl w:val="39C0F306"/>
    <w:lvl w:ilvl="0" w:tplc="BA32C758">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83E60D0"/>
    <w:multiLevelType w:val="hybridMultilevel"/>
    <w:tmpl w:val="81449C2E"/>
    <w:lvl w:ilvl="0" w:tplc="B2166D16">
      <w:numFmt w:val="bullet"/>
      <w:lvlText w:val="-"/>
      <w:lvlJc w:val="left"/>
      <w:pPr>
        <w:ind w:left="1429" w:hanging="360"/>
      </w:pPr>
      <w:rPr>
        <w:rFonts w:ascii="Arial" w:eastAsiaTheme="minorHAnsi"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120A4497"/>
    <w:multiLevelType w:val="hybridMultilevel"/>
    <w:tmpl w:val="3D24E75C"/>
    <w:lvl w:ilvl="0" w:tplc="B2166D16">
      <w:numFmt w:val="bullet"/>
      <w:lvlText w:val="-"/>
      <w:lvlJc w:val="left"/>
      <w:pPr>
        <w:ind w:left="1429" w:hanging="360"/>
      </w:pPr>
      <w:rPr>
        <w:rFonts w:ascii="Arial" w:eastAsiaTheme="minorHAnsi"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16213723"/>
    <w:multiLevelType w:val="hybridMultilevel"/>
    <w:tmpl w:val="84841E38"/>
    <w:lvl w:ilvl="0" w:tplc="D0BA11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1754334"/>
    <w:multiLevelType w:val="hybridMultilevel"/>
    <w:tmpl w:val="B51A5F20"/>
    <w:lvl w:ilvl="0" w:tplc="B2166D16">
      <w:numFmt w:val="bullet"/>
      <w:lvlText w:val="-"/>
      <w:lvlJc w:val="left"/>
      <w:pPr>
        <w:ind w:left="1429" w:hanging="360"/>
      </w:pPr>
      <w:rPr>
        <w:rFonts w:ascii="Arial" w:eastAsiaTheme="minorHAnsi"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23E66D62"/>
    <w:multiLevelType w:val="hybridMultilevel"/>
    <w:tmpl w:val="694E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4153E"/>
    <w:multiLevelType w:val="hybridMultilevel"/>
    <w:tmpl w:val="56A2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62F0B"/>
    <w:multiLevelType w:val="hybridMultilevel"/>
    <w:tmpl w:val="0E32D15A"/>
    <w:lvl w:ilvl="0" w:tplc="6ED425C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BB1DFB"/>
    <w:multiLevelType w:val="hybridMultilevel"/>
    <w:tmpl w:val="52F28B14"/>
    <w:lvl w:ilvl="0" w:tplc="B2166D1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8B0BD0"/>
    <w:multiLevelType w:val="hybridMultilevel"/>
    <w:tmpl w:val="A6269A94"/>
    <w:lvl w:ilvl="0" w:tplc="BF76CD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7E64405"/>
    <w:multiLevelType w:val="hybridMultilevel"/>
    <w:tmpl w:val="60AAF8C2"/>
    <w:lvl w:ilvl="0" w:tplc="B2166D1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9B4DA6"/>
    <w:multiLevelType w:val="hybridMultilevel"/>
    <w:tmpl w:val="34E6B60E"/>
    <w:lvl w:ilvl="0" w:tplc="B2166D1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6C4C51"/>
    <w:multiLevelType w:val="hybridMultilevel"/>
    <w:tmpl w:val="8962F168"/>
    <w:lvl w:ilvl="0" w:tplc="C5329EEA">
      <w:start w:val="1"/>
      <w:numFmt w:val="decimal"/>
      <w:lvlText w:val="%1."/>
      <w:lvlJc w:val="left"/>
      <w:pPr>
        <w:ind w:left="720" w:hanging="360"/>
      </w:pPr>
      <w:rPr>
        <w:rFonts w:asciiTheme="minorHAnsi" w:eastAsiaTheme="minorHAnsi" w:hAnsiTheme="minorHAnsi" w:cstheme="minorHAns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9A7122"/>
    <w:multiLevelType w:val="hybridMultilevel"/>
    <w:tmpl w:val="36EECFB0"/>
    <w:lvl w:ilvl="0" w:tplc="45A8A4E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64C2635"/>
    <w:multiLevelType w:val="hybridMultilevel"/>
    <w:tmpl w:val="05CA8764"/>
    <w:lvl w:ilvl="0" w:tplc="33C099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71C337C"/>
    <w:multiLevelType w:val="hybridMultilevel"/>
    <w:tmpl w:val="B5E6C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02E8B"/>
    <w:multiLevelType w:val="hybridMultilevel"/>
    <w:tmpl w:val="8B34B996"/>
    <w:lvl w:ilvl="0" w:tplc="B2166D1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65688D"/>
    <w:multiLevelType w:val="hybridMultilevel"/>
    <w:tmpl w:val="DC4E526C"/>
    <w:lvl w:ilvl="0" w:tplc="4C6E714C">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4C4C3A65"/>
    <w:multiLevelType w:val="hybridMultilevel"/>
    <w:tmpl w:val="1A6621AE"/>
    <w:lvl w:ilvl="0" w:tplc="B2166D16">
      <w:numFmt w:val="bullet"/>
      <w:lvlText w:val="-"/>
      <w:lvlJc w:val="left"/>
      <w:pPr>
        <w:ind w:left="1429" w:hanging="360"/>
      </w:pPr>
      <w:rPr>
        <w:rFonts w:ascii="Arial" w:eastAsiaTheme="minorHAnsi"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52BB0B9E"/>
    <w:multiLevelType w:val="hybridMultilevel"/>
    <w:tmpl w:val="94085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A7925"/>
    <w:multiLevelType w:val="hybridMultilevel"/>
    <w:tmpl w:val="FFD058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7324E"/>
    <w:multiLevelType w:val="hybridMultilevel"/>
    <w:tmpl w:val="1A58E80E"/>
    <w:lvl w:ilvl="0" w:tplc="0C0A000F">
      <w:start w:val="1"/>
      <w:numFmt w:val="decimal"/>
      <w:lvlText w:val="%1."/>
      <w:lvlJc w:val="left"/>
      <w:pPr>
        <w:ind w:left="5823" w:hanging="360"/>
      </w:pPr>
    </w:lvl>
    <w:lvl w:ilvl="1" w:tplc="0C0A0019" w:tentative="1">
      <w:start w:val="1"/>
      <w:numFmt w:val="lowerLetter"/>
      <w:lvlText w:val="%2."/>
      <w:lvlJc w:val="left"/>
      <w:pPr>
        <w:ind w:left="6543" w:hanging="360"/>
      </w:pPr>
    </w:lvl>
    <w:lvl w:ilvl="2" w:tplc="0C0A001B" w:tentative="1">
      <w:start w:val="1"/>
      <w:numFmt w:val="lowerRoman"/>
      <w:lvlText w:val="%3."/>
      <w:lvlJc w:val="right"/>
      <w:pPr>
        <w:ind w:left="7263" w:hanging="180"/>
      </w:pPr>
    </w:lvl>
    <w:lvl w:ilvl="3" w:tplc="0C0A000F" w:tentative="1">
      <w:start w:val="1"/>
      <w:numFmt w:val="decimal"/>
      <w:lvlText w:val="%4."/>
      <w:lvlJc w:val="left"/>
      <w:pPr>
        <w:ind w:left="7983" w:hanging="360"/>
      </w:pPr>
    </w:lvl>
    <w:lvl w:ilvl="4" w:tplc="0C0A0019" w:tentative="1">
      <w:start w:val="1"/>
      <w:numFmt w:val="lowerLetter"/>
      <w:lvlText w:val="%5."/>
      <w:lvlJc w:val="left"/>
      <w:pPr>
        <w:ind w:left="8703" w:hanging="360"/>
      </w:pPr>
    </w:lvl>
    <w:lvl w:ilvl="5" w:tplc="0C0A001B" w:tentative="1">
      <w:start w:val="1"/>
      <w:numFmt w:val="lowerRoman"/>
      <w:lvlText w:val="%6."/>
      <w:lvlJc w:val="right"/>
      <w:pPr>
        <w:ind w:left="9423" w:hanging="180"/>
      </w:pPr>
    </w:lvl>
    <w:lvl w:ilvl="6" w:tplc="0C0A000F" w:tentative="1">
      <w:start w:val="1"/>
      <w:numFmt w:val="decimal"/>
      <w:lvlText w:val="%7."/>
      <w:lvlJc w:val="left"/>
      <w:pPr>
        <w:ind w:left="10143" w:hanging="360"/>
      </w:pPr>
    </w:lvl>
    <w:lvl w:ilvl="7" w:tplc="0C0A0019" w:tentative="1">
      <w:start w:val="1"/>
      <w:numFmt w:val="lowerLetter"/>
      <w:lvlText w:val="%8."/>
      <w:lvlJc w:val="left"/>
      <w:pPr>
        <w:ind w:left="10863" w:hanging="360"/>
      </w:pPr>
    </w:lvl>
    <w:lvl w:ilvl="8" w:tplc="0C0A001B" w:tentative="1">
      <w:start w:val="1"/>
      <w:numFmt w:val="lowerRoman"/>
      <w:lvlText w:val="%9."/>
      <w:lvlJc w:val="right"/>
      <w:pPr>
        <w:ind w:left="11583" w:hanging="180"/>
      </w:pPr>
    </w:lvl>
  </w:abstractNum>
  <w:abstractNum w:abstractNumId="22" w15:restartNumberingAfterBreak="0">
    <w:nsid w:val="674E7659"/>
    <w:multiLevelType w:val="hybridMultilevel"/>
    <w:tmpl w:val="1F962E7C"/>
    <w:lvl w:ilvl="0" w:tplc="B2166D16">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02E5311"/>
    <w:multiLevelType w:val="hybridMultilevel"/>
    <w:tmpl w:val="0108CA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0">
    <w:nsid w:val="7299351F"/>
    <w:multiLevelType w:val="hybridMultilevel"/>
    <w:tmpl w:val="6D282516"/>
    <w:lvl w:ilvl="0" w:tplc="B2166D1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A028CB"/>
    <w:multiLevelType w:val="hybridMultilevel"/>
    <w:tmpl w:val="93A210D4"/>
    <w:lvl w:ilvl="0" w:tplc="6ED425C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8AE797C"/>
    <w:multiLevelType w:val="hybridMultilevel"/>
    <w:tmpl w:val="D8083CC0"/>
    <w:lvl w:ilvl="0" w:tplc="B2166D16">
      <w:numFmt w:val="bullet"/>
      <w:lvlText w:val="-"/>
      <w:lvlJc w:val="left"/>
      <w:pPr>
        <w:ind w:left="1429" w:hanging="360"/>
      </w:pPr>
      <w:rPr>
        <w:rFonts w:ascii="Arial" w:eastAsiaTheme="minorHAnsi"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23"/>
  </w:num>
  <w:num w:numId="2">
    <w:abstractNumId w:val="21"/>
  </w:num>
  <w:num w:numId="3">
    <w:abstractNumId w:val="8"/>
  </w:num>
  <w:num w:numId="4">
    <w:abstractNumId w:val="16"/>
  </w:num>
  <w:num w:numId="5">
    <w:abstractNumId w:val="12"/>
  </w:num>
  <w:num w:numId="6">
    <w:abstractNumId w:val="9"/>
  </w:num>
  <w:num w:numId="7">
    <w:abstractNumId w:val="17"/>
  </w:num>
  <w:num w:numId="8">
    <w:abstractNumId w:val="25"/>
  </w:num>
  <w:num w:numId="9">
    <w:abstractNumId w:val="7"/>
  </w:num>
  <w:num w:numId="10">
    <w:abstractNumId w:val="3"/>
  </w:num>
  <w:num w:numId="11">
    <w:abstractNumId w:val="14"/>
  </w:num>
  <w:num w:numId="12">
    <w:abstractNumId w:val="13"/>
  </w:num>
  <w:num w:numId="13">
    <w:abstractNumId w:val="5"/>
  </w:num>
  <w:num w:numId="14">
    <w:abstractNumId w:val="15"/>
  </w:num>
  <w:num w:numId="15">
    <w:abstractNumId w:val="19"/>
  </w:num>
  <w:num w:numId="16">
    <w:abstractNumId w:val="6"/>
  </w:num>
  <w:num w:numId="17">
    <w:abstractNumId w:val="20"/>
  </w:num>
  <w:num w:numId="18">
    <w:abstractNumId w:val="0"/>
  </w:num>
  <w:num w:numId="19">
    <w:abstractNumId w:val="18"/>
  </w:num>
  <w:num w:numId="20">
    <w:abstractNumId w:val="2"/>
  </w:num>
  <w:num w:numId="21">
    <w:abstractNumId w:val="10"/>
  </w:num>
  <w:num w:numId="22">
    <w:abstractNumId w:val="11"/>
  </w:num>
  <w:num w:numId="23">
    <w:abstractNumId w:val="24"/>
  </w:num>
  <w:num w:numId="24">
    <w:abstractNumId w:val="26"/>
  </w:num>
  <w:num w:numId="25">
    <w:abstractNumId w:val="1"/>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76"/>
    <w:rsid w:val="00000255"/>
    <w:rsid w:val="00001078"/>
    <w:rsid w:val="0000290A"/>
    <w:rsid w:val="00004146"/>
    <w:rsid w:val="00005DC8"/>
    <w:rsid w:val="00014AEC"/>
    <w:rsid w:val="0001598B"/>
    <w:rsid w:val="00016A5D"/>
    <w:rsid w:val="00016E0B"/>
    <w:rsid w:val="00021338"/>
    <w:rsid w:val="0002187B"/>
    <w:rsid w:val="00022E76"/>
    <w:rsid w:val="00025ADD"/>
    <w:rsid w:val="000348E3"/>
    <w:rsid w:val="00036A5C"/>
    <w:rsid w:val="00041925"/>
    <w:rsid w:val="00044BE3"/>
    <w:rsid w:val="0005791A"/>
    <w:rsid w:val="00062759"/>
    <w:rsid w:val="000648D8"/>
    <w:rsid w:val="00064D97"/>
    <w:rsid w:val="000658A1"/>
    <w:rsid w:val="00065D82"/>
    <w:rsid w:val="000666E4"/>
    <w:rsid w:val="0006686E"/>
    <w:rsid w:val="0007383D"/>
    <w:rsid w:val="00076EE1"/>
    <w:rsid w:val="00086109"/>
    <w:rsid w:val="00090427"/>
    <w:rsid w:val="000A34E6"/>
    <w:rsid w:val="000A52CF"/>
    <w:rsid w:val="000B1881"/>
    <w:rsid w:val="000B5D08"/>
    <w:rsid w:val="000B6870"/>
    <w:rsid w:val="000B6E36"/>
    <w:rsid w:val="000B6EDA"/>
    <w:rsid w:val="000B7352"/>
    <w:rsid w:val="000C100B"/>
    <w:rsid w:val="000D1650"/>
    <w:rsid w:val="000D184F"/>
    <w:rsid w:val="000D2F14"/>
    <w:rsid w:val="000D574B"/>
    <w:rsid w:val="000D5A6B"/>
    <w:rsid w:val="000D7D8B"/>
    <w:rsid w:val="000E54B9"/>
    <w:rsid w:val="000E5A99"/>
    <w:rsid w:val="000E5F71"/>
    <w:rsid w:val="000E62D1"/>
    <w:rsid w:val="000E71CC"/>
    <w:rsid w:val="000F0E74"/>
    <w:rsid w:val="000F36A2"/>
    <w:rsid w:val="00103733"/>
    <w:rsid w:val="00104768"/>
    <w:rsid w:val="0010676E"/>
    <w:rsid w:val="00106D28"/>
    <w:rsid w:val="00113786"/>
    <w:rsid w:val="0011588D"/>
    <w:rsid w:val="001308EA"/>
    <w:rsid w:val="00133A1C"/>
    <w:rsid w:val="00134641"/>
    <w:rsid w:val="0013741E"/>
    <w:rsid w:val="00144293"/>
    <w:rsid w:val="0014438B"/>
    <w:rsid w:val="00146D0A"/>
    <w:rsid w:val="00151571"/>
    <w:rsid w:val="00151F6A"/>
    <w:rsid w:val="00153B06"/>
    <w:rsid w:val="00157889"/>
    <w:rsid w:val="00157AE2"/>
    <w:rsid w:val="00161983"/>
    <w:rsid w:val="00163628"/>
    <w:rsid w:val="00170BD2"/>
    <w:rsid w:val="00172275"/>
    <w:rsid w:val="00174682"/>
    <w:rsid w:val="001763E4"/>
    <w:rsid w:val="00181B49"/>
    <w:rsid w:val="00183616"/>
    <w:rsid w:val="001849CE"/>
    <w:rsid w:val="00184FC4"/>
    <w:rsid w:val="00185F9B"/>
    <w:rsid w:val="00187A51"/>
    <w:rsid w:val="001913E7"/>
    <w:rsid w:val="00192E07"/>
    <w:rsid w:val="001A2BA0"/>
    <w:rsid w:val="001A79CD"/>
    <w:rsid w:val="001B0781"/>
    <w:rsid w:val="001B2434"/>
    <w:rsid w:val="001B2464"/>
    <w:rsid w:val="001B6EC7"/>
    <w:rsid w:val="001C75AE"/>
    <w:rsid w:val="001C7DE0"/>
    <w:rsid w:val="001D62D3"/>
    <w:rsid w:val="001D6C0D"/>
    <w:rsid w:val="001D7CA0"/>
    <w:rsid w:val="001E0D9B"/>
    <w:rsid w:val="001E254A"/>
    <w:rsid w:val="002109D2"/>
    <w:rsid w:val="00212A51"/>
    <w:rsid w:val="00214DE9"/>
    <w:rsid w:val="00216646"/>
    <w:rsid w:val="00216EE5"/>
    <w:rsid w:val="002213AA"/>
    <w:rsid w:val="00221DDF"/>
    <w:rsid w:val="0022325F"/>
    <w:rsid w:val="00227ED3"/>
    <w:rsid w:val="0023078F"/>
    <w:rsid w:val="0023086F"/>
    <w:rsid w:val="002308F5"/>
    <w:rsid w:val="00230942"/>
    <w:rsid w:val="00231594"/>
    <w:rsid w:val="002322DA"/>
    <w:rsid w:val="002455EF"/>
    <w:rsid w:val="00251795"/>
    <w:rsid w:val="00251B66"/>
    <w:rsid w:val="00252E2C"/>
    <w:rsid w:val="0025493B"/>
    <w:rsid w:val="00256C9C"/>
    <w:rsid w:val="00264AFA"/>
    <w:rsid w:val="002652EB"/>
    <w:rsid w:val="0027279A"/>
    <w:rsid w:val="00273165"/>
    <w:rsid w:val="00274741"/>
    <w:rsid w:val="00275518"/>
    <w:rsid w:val="00280842"/>
    <w:rsid w:val="00280A18"/>
    <w:rsid w:val="00284DD1"/>
    <w:rsid w:val="00285692"/>
    <w:rsid w:val="00287F45"/>
    <w:rsid w:val="002935FD"/>
    <w:rsid w:val="00297CBB"/>
    <w:rsid w:val="002A2F54"/>
    <w:rsid w:val="002A75D0"/>
    <w:rsid w:val="002B110D"/>
    <w:rsid w:val="002B1EF5"/>
    <w:rsid w:val="002B2660"/>
    <w:rsid w:val="002C2DAF"/>
    <w:rsid w:val="002C520C"/>
    <w:rsid w:val="002C6C21"/>
    <w:rsid w:val="002C7A4D"/>
    <w:rsid w:val="002D1F0B"/>
    <w:rsid w:val="002D5633"/>
    <w:rsid w:val="002D6EED"/>
    <w:rsid w:val="002D7C16"/>
    <w:rsid w:val="002E4311"/>
    <w:rsid w:val="002F1909"/>
    <w:rsid w:val="00300144"/>
    <w:rsid w:val="00301C8D"/>
    <w:rsid w:val="00302E61"/>
    <w:rsid w:val="00304ADC"/>
    <w:rsid w:val="00306A1B"/>
    <w:rsid w:val="00310AF7"/>
    <w:rsid w:val="0031202C"/>
    <w:rsid w:val="00314A04"/>
    <w:rsid w:val="0031609D"/>
    <w:rsid w:val="003162E4"/>
    <w:rsid w:val="00320D8D"/>
    <w:rsid w:val="00323036"/>
    <w:rsid w:val="00324714"/>
    <w:rsid w:val="00325247"/>
    <w:rsid w:val="0032541B"/>
    <w:rsid w:val="003258C8"/>
    <w:rsid w:val="0033020D"/>
    <w:rsid w:val="003364B1"/>
    <w:rsid w:val="00340578"/>
    <w:rsid w:val="00341BB4"/>
    <w:rsid w:val="003456D9"/>
    <w:rsid w:val="00350071"/>
    <w:rsid w:val="003554FC"/>
    <w:rsid w:val="00361414"/>
    <w:rsid w:val="00362471"/>
    <w:rsid w:val="003649A7"/>
    <w:rsid w:val="003676DE"/>
    <w:rsid w:val="00371302"/>
    <w:rsid w:val="003731CA"/>
    <w:rsid w:val="00375506"/>
    <w:rsid w:val="003764AE"/>
    <w:rsid w:val="00376EB1"/>
    <w:rsid w:val="003775F7"/>
    <w:rsid w:val="003826BA"/>
    <w:rsid w:val="00384C39"/>
    <w:rsid w:val="00385643"/>
    <w:rsid w:val="00385DDB"/>
    <w:rsid w:val="00387D16"/>
    <w:rsid w:val="00392BF6"/>
    <w:rsid w:val="00393575"/>
    <w:rsid w:val="00395DEA"/>
    <w:rsid w:val="00397468"/>
    <w:rsid w:val="003A2CBB"/>
    <w:rsid w:val="003A341F"/>
    <w:rsid w:val="003A3817"/>
    <w:rsid w:val="003A4582"/>
    <w:rsid w:val="003B4BB9"/>
    <w:rsid w:val="003B68E6"/>
    <w:rsid w:val="003B6FD0"/>
    <w:rsid w:val="003C0F16"/>
    <w:rsid w:val="003C4764"/>
    <w:rsid w:val="003C63B3"/>
    <w:rsid w:val="003D22CF"/>
    <w:rsid w:val="003D417C"/>
    <w:rsid w:val="003D597F"/>
    <w:rsid w:val="003E0670"/>
    <w:rsid w:val="003E5A22"/>
    <w:rsid w:val="003E7686"/>
    <w:rsid w:val="003F211B"/>
    <w:rsid w:val="003F54A4"/>
    <w:rsid w:val="003F75AD"/>
    <w:rsid w:val="003F78A7"/>
    <w:rsid w:val="004061D8"/>
    <w:rsid w:val="00410725"/>
    <w:rsid w:val="00412C14"/>
    <w:rsid w:val="00414CBB"/>
    <w:rsid w:val="00415761"/>
    <w:rsid w:val="00416224"/>
    <w:rsid w:val="00417B55"/>
    <w:rsid w:val="004206D0"/>
    <w:rsid w:val="0042139D"/>
    <w:rsid w:val="00423CEA"/>
    <w:rsid w:val="004312EE"/>
    <w:rsid w:val="00435F0B"/>
    <w:rsid w:val="0044154F"/>
    <w:rsid w:val="004447F2"/>
    <w:rsid w:val="00450CB2"/>
    <w:rsid w:val="00452494"/>
    <w:rsid w:val="004567E3"/>
    <w:rsid w:val="004577C0"/>
    <w:rsid w:val="00463C08"/>
    <w:rsid w:val="00481868"/>
    <w:rsid w:val="00482DDA"/>
    <w:rsid w:val="004856E2"/>
    <w:rsid w:val="00486EC3"/>
    <w:rsid w:val="004930DB"/>
    <w:rsid w:val="004955E8"/>
    <w:rsid w:val="004957B9"/>
    <w:rsid w:val="0049592D"/>
    <w:rsid w:val="004964F4"/>
    <w:rsid w:val="004979A6"/>
    <w:rsid w:val="004A10AF"/>
    <w:rsid w:val="004A20F7"/>
    <w:rsid w:val="004A4AFF"/>
    <w:rsid w:val="004B0FC0"/>
    <w:rsid w:val="004B77B7"/>
    <w:rsid w:val="004C0442"/>
    <w:rsid w:val="004C130E"/>
    <w:rsid w:val="004C2ED4"/>
    <w:rsid w:val="004C337A"/>
    <w:rsid w:val="004C4C26"/>
    <w:rsid w:val="004C5D87"/>
    <w:rsid w:val="004C6365"/>
    <w:rsid w:val="004D3EAA"/>
    <w:rsid w:val="004D62C9"/>
    <w:rsid w:val="004D7A49"/>
    <w:rsid w:val="004D7CA3"/>
    <w:rsid w:val="004E3FF8"/>
    <w:rsid w:val="004E4C86"/>
    <w:rsid w:val="004E56C2"/>
    <w:rsid w:val="004E5C28"/>
    <w:rsid w:val="004F6720"/>
    <w:rsid w:val="004F7205"/>
    <w:rsid w:val="00503646"/>
    <w:rsid w:val="0050567D"/>
    <w:rsid w:val="0051054B"/>
    <w:rsid w:val="005150D8"/>
    <w:rsid w:val="00515AC8"/>
    <w:rsid w:val="005227DE"/>
    <w:rsid w:val="005236A7"/>
    <w:rsid w:val="00532BC7"/>
    <w:rsid w:val="00537625"/>
    <w:rsid w:val="00545B5E"/>
    <w:rsid w:val="00546E81"/>
    <w:rsid w:val="00547B8E"/>
    <w:rsid w:val="005522CD"/>
    <w:rsid w:val="00560A3D"/>
    <w:rsid w:val="00561B80"/>
    <w:rsid w:val="00562537"/>
    <w:rsid w:val="00563982"/>
    <w:rsid w:val="00564298"/>
    <w:rsid w:val="00567753"/>
    <w:rsid w:val="005729F5"/>
    <w:rsid w:val="00573E98"/>
    <w:rsid w:val="00580B72"/>
    <w:rsid w:val="00581416"/>
    <w:rsid w:val="00583924"/>
    <w:rsid w:val="005856A7"/>
    <w:rsid w:val="0058629D"/>
    <w:rsid w:val="00591499"/>
    <w:rsid w:val="00594647"/>
    <w:rsid w:val="00594CF0"/>
    <w:rsid w:val="005A2A6F"/>
    <w:rsid w:val="005A456E"/>
    <w:rsid w:val="005A7BE6"/>
    <w:rsid w:val="005B3268"/>
    <w:rsid w:val="005B566B"/>
    <w:rsid w:val="005C2946"/>
    <w:rsid w:val="005C2F5C"/>
    <w:rsid w:val="005C3F55"/>
    <w:rsid w:val="005C7507"/>
    <w:rsid w:val="005D1174"/>
    <w:rsid w:val="005D1272"/>
    <w:rsid w:val="005D1D21"/>
    <w:rsid w:val="005E145F"/>
    <w:rsid w:val="005F0921"/>
    <w:rsid w:val="005F2940"/>
    <w:rsid w:val="005F48BF"/>
    <w:rsid w:val="00603C93"/>
    <w:rsid w:val="00604137"/>
    <w:rsid w:val="00610786"/>
    <w:rsid w:val="00611426"/>
    <w:rsid w:val="0061204F"/>
    <w:rsid w:val="00613BD7"/>
    <w:rsid w:val="006145E2"/>
    <w:rsid w:val="0061461E"/>
    <w:rsid w:val="00617845"/>
    <w:rsid w:val="00620CC2"/>
    <w:rsid w:val="00625B2A"/>
    <w:rsid w:val="00627219"/>
    <w:rsid w:val="00627A61"/>
    <w:rsid w:val="006335E9"/>
    <w:rsid w:val="00641907"/>
    <w:rsid w:val="006438BE"/>
    <w:rsid w:val="00643EDA"/>
    <w:rsid w:val="0065005F"/>
    <w:rsid w:val="00651A1E"/>
    <w:rsid w:val="00655F4D"/>
    <w:rsid w:val="00662FE3"/>
    <w:rsid w:val="0066542E"/>
    <w:rsid w:val="00665A0F"/>
    <w:rsid w:val="006665E0"/>
    <w:rsid w:val="00666D89"/>
    <w:rsid w:val="006750A5"/>
    <w:rsid w:val="0067659D"/>
    <w:rsid w:val="006773F8"/>
    <w:rsid w:val="00684F90"/>
    <w:rsid w:val="0069184A"/>
    <w:rsid w:val="00692920"/>
    <w:rsid w:val="0069460F"/>
    <w:rsid w:val="006A256C"/>
    <w:rsid w:val="006A3D0E"/>
    <w:rsid w:val="006A5CA8"/>
    <w:rsid w:val="006A7248"/>
    <w:rsid w:val="006C02D9"/>
    <w:rsid w:val="006C042B"/>
    <w:rsid w:val="006C2490"/>
    <w:rsid w:val="006D27A3"/>
    <w:rsid w:val="006D344F"/>
    <w:rsid w:val="006D6A05"/>
    <w:rsid w:val="006F2AAC"/>
    <w:rsid w:val="006F526D"/>
    <w:rsid w:val="006F60C4"/>
    <w:rsid w:val="007022E6"/>
    <w:rsid w:val="007045E6"/>
    <w:rsid w:val="00711392"/>
    <w:rsid w:val="00712ECA"/>
    <w:rsid w:val="00713C5B"/>
    <w:rsid w:val="00713FF3"/>
    <w:rsid w:val="00714D8E"/>
    <w:rsid w:val="00715290"/>
    <w:rsid w:val="0071672D"/>
    <w:rsid w:val="007333AE"/>
    <w:rsid w:val="00734CD2"/>
    <w:rsid w:val="00737119"/>
    <w:rsid w:val="00737549"/>
    <w:rsid w:val="00737E5F"/>
    <w:rsid w:val="00740D05"/>
    <w:rsid w:val="007416B9"/>
    <w:rsid w:val="007461DA"/>
    <w:rsid w:val="00750D9A"/>
    <w:rsid w:val="00752F49"/>
    <w:rsid w:val="007545C6"/>
    <w:rsid w:val="00755144"/>
    <w:rsid w:val="0075791A"/>
    <w:rsid w:val="00757C33"/>
    <w:rsid w:val="00762FE1"/>
    <w:rsid w:val="00767218"/>
    <w:rsid w:val="007710D0"/>
    <w:rsid w:val="00773E1E"/>
    <w:rsid w:val="00773E36"/>
    <w:rsid w:val="00774058"/>
    <w:rsid w:val="00777DC2"/>
    <w:rsid w:val="00783952"/>
    <w:rsid w:val="00786438"/>
    <w:rsid w:val="00797A02"/>
    <w:rsid w:val="00797FC0"/>
    <w:rsid w:val="007A1AF9"/>
    <w:rsid w:val="007A3551"/>
    <w:rsid w:val="007A6494"/>
    <w:rsid w:val="007A6E64"/>
    <w:rsid w:val="007B54FE"/>
    <w:rsid w:val="007B7107"/>
    <w:rsid w:val="007B72C4"/>
    <w:rsid w:val="007C2291"/>
    <w:rsid w:val="007C29E3"/>
    <w:rsid w:val="007C5DD8"/>
    <w:rsid w:val="007C625F"/>
    <w:rsid w:val="007D0196"/>
    <w:rsid w:val="007D28E1"/>
    <w:rsid w:val="007D4DB0"/>
    <w:rsid w:val="007D56D9"/>
    <w:rsid w:val="007D59DB"/>
    <w:rsid w:val="007E07CE"/>
    <w:rsid w:val="007E268A"/>
    <w:rsid w:val="007E3433"/>
    <w:rsid w:val="007E413B"/>
    <w:rsid w:val="007E4B9D"/>
    <w:rsid w:val="007E6BE2"/>
    <w:rsid w:val="007F1213"/>
    <w:rsid w:val="007F1BAB"/>
    <w:rsid w:val="007F74D6"/>
    <w:rsid w:val="00804243"/>
    <w:rsid w:val="00804969"/>
    <w:rsid w:val="00806572"/>
    <w:rsid w:val="008173BB"/>
    <w:rsid w:val="00817FA2"/>
    <w:rsid w:val="008213C8"/>
    <w:rsid w:val="00821720"/>
    <w:rsid w:val="00827729"/>
    <w:rsid w:val="00834325"/>
    <w:rsid w:val="0083622F"/>
    <w:rsid w:val="00836356"/>
    <w:rsid w:val="008409F3"/>
    <w:rsid w:val="0084146E"/>
    <w:rsid w:val="00854483"/>
    <w:rsid w:val="008569F2"/>
    <w:rsid w:val="00862015"/>
    <w:rsid w:val="00870810"/>
    <w:rsid w:val="008720E9"/>
    <w:rsid w:val="0088016C"/>
    <w:rsid w:val="00881265"/>
    <w:rsid w:val="00881A5D"/>
    <w:rsid w:val="0088201D"/>
    <w:rsid w:val="00887D66"/>
    <w:rsid w:val="008959B9"/>
    <w:rsid w:val="00895F59"/>
    <w:rsid w:val="008A0017"/>
    <w:rsid w:val="008A169A"/>
    <w:rsid w:val="008A4B59"/>
    <w:rsid w:val="008B1ED5"/>
    <w:rsid w:val="008B39C0"/>
    <w:rsid w:val="008C227B"/>
    <w:rsid w:val="008C601E"/>
    <w:rsid w:val="008C682E"/>
    <w:rsid w:val="008D29CC"/>
    <w:rsid w:val="008D46EE"/>
    <w:rsid w:val="008D7006"/>
    <w:rsid w:val="008D74BB"/>
    <w:rsid w:val="008E1991"/>
    <w:rsid w:val="008E1C7C"/>
    <w:rsid w:val="008E4B42"/>
    <w:rsid w:val="008F0218"/>
    <w:rsid w:val="00901550"/>
    <w:rsid w:val="00902246"/>
    <w:rsid w:val="00903418"/>
    <w:rsid w:val="00903706"/>
    <w:rsid w:val="00907269"/>
    <w:rsid w:val="00911226"/>
    <w:rsid w:val="009156A6"/>
    <w:rsid w:val="00915791"/>
    <w:rsid w:val="009162BC"/>
    <w:rsid w:val="00916B57"/>
    <w:rsid w:val="00916D67"/>
    <w:rsid w:val="00917696"/>
    <w:rsid w:val="00920CB6"/>
    <w:rsid w:val="00924338"/>
    <w:rsid w:val="0093779A"/>
    <w:rsid w:val="00944CFA"/>
    <w:rsid w:val="009456F8"/>
    <w:rsid w:val="009509B2"/>
    <w:rsid w:val="00951AB7"/>
    <w:rsid w:val="00953B25"/>
    <w:rsid w:val="00960B39"/>
    <w:rsid w:val="009624C8"/>
    <w:rsid w:val="009708DF"/>
    <w:rsid w:val="009753E2"/>
    <w:rsid w:val="009763FF"/>
    <w:rsid w:val="0097708B"/>
    <w:rsid w:val="00980AC0"/>
    <w:rsid w:val="00980B84"/>
    <w:rsid w:val="009856FA"/>
    <w:rsid w:val="00986946"/>
    <w:rsid w:val="0099167B"/>
    <w:rsid w:val="0099536D"/>
    <w:rsid w:val="009A3198"/>
    <w:rsid w:val="009A4001"/>
    <w:rsid w:val="009A40F4"/>
    <w:rsid w:val="009A5FF0"/>
    <w:rsid w:val="009B364F"/>
    <w:rsid w:val="009B4E58"/>
    <w:rsid w:val="009C1300"/>
    <w:rsid w:val="009C2F83"/>
    <w:rsid w:val="009C4EA5"/>
    <w:rsid w:val="009C6B10"/>
    <w:rsid w:val="009D1386"/>
    <w:rsid w:val="009D42CD"/>
    <w:rsid w:val="009E3016"/>
    <w:rsid w:val="009E39E4"/>
    <w:rsid w:val="009E503D"/>
    <w:rsid w:val="009E5861"/>
    <w:rsid w:val="009F33B4"/>
    <w:rsid w:val="009F412D"/>
    <w:rsid w:val="009F47A6"/>
    <w:rsid w:val="009F541E"/>
    <w:rsid w:val="009F627D"/>
    <w:rsid w:val="009F7E4E"/>
    <w:rsid w:val="00A00E89"/>
    <w:rsid w:val="00A014A1"/>
    <w:rsid w:val="00A02AAF"/>
    <w:rsid w:val="00A11968"/>
    <w:rsid w:val="00A11D72"/>
    <w:rsid w:val="00A15CFE"/>
    <w:rsid w:val="00A21DFA"/>
    <w:rsid w:val="00A222F1"/>
    <w:rsid w:val="00A24348"/>
    <w:rsid w:val="00A34E29"/>
    <w:rsid w:val="00A36F30"/>
    <w:rsid w:val="00A42CF9"/>
    <w:rsid w:val="00A4362E"/>
    <w:rsid w:val="00A4444D"/>
    <w:rsid w:val="00A456EB"/>
    <w:rsid w:val="00A45A5F"/>
    <w:rsid w:val="00A478BB"/>
    <w:rsid w:val="00A555FD"/>
    <w:rsid w:val="00A5610C"/>
    <w:rsid w:val="00A57303"/>
    <w:rsid w:val="00A626F0"/>
    <w:rsid w:val="00A62E90"/>
    <w:rsid w:val="00A6706D"/>
    <w:rsid w:val="00A722E0"/>
    <w:rsid w:val="00A73612"/>
    <w:rsid w:val="00A75979"/>
    <w:rsid w:val="00A8071D"/>
    <w:rsid w:val="00A80C6B"/>
    <w:rsid w:val="00A844B2"/>
    <w:rsid w:val="00A878EA"/>
    <w:rsid w:val="00AA244A"/>
    <w:rsid w:val="00AA305A"/>
    <w:rsid w:val="00AA325E"/>
    <w:rsid w:val="00AA3A90"/>
    <w:rsid w:val="00AA54C0"/>
    <w:rsid w:val="00AB1952"/>
    <w:rsid w:val="00AC2336"/>
    <w:rsid w:val="00AC3102"/>
    <w:rsid w:val="00AC6513"/>
    <w:rsid w:val="00AD1918"/>
    <w:rsid w:val="00AD3C21"/>
    <w:rsid w:val="00AD59FF"/>
    <w:rsid w:val="00AD6452"/>
    <w:rsid w:val="00AD6CB5"/>
    <w:rsid w:val="00AE0547"/>
    <w:rsid w:val="00AE0F1E"/>
    <w:rsid w:val="00AE68D2"/>
    <w:rsid w:val="00AE6D99"/>
    <w:rsid w:val="00AF121E"/>
    <w:rsid w:val="00AF1FBD"/>
    <w:rsid w:val="00B03426"/>
    <w:rsid w:val="00B147B5"/>
    <w:rsid w:val="00B24C7D"/>
    <w:rsid w:val="00B25E9C"/>
    <w:rsid w:val="00B262F4"/>
    <w:rsid w:val="00B26B6B"/>
    <w:rsid w:val="00B300BD"/>
    <w:rsid w:val="00B30B4D"/>
    <w:rsid w:val="00B31C74"/>
    <w:rsid w:val="00B330D4"/>
    <w:rsid w:val="00B35235"/>
    <w:rsid w:val="00B35609"/>
    <w:rsid w:val="00B404DD"/>
    <w:rsid w:val="00B404E3"/>
    <w:rsid w:val="00B41AD0"/>
    <w:rsid w:val="00B44634"/>
    <w:rsid w:val="00B4563E"/>
    <w:rsid w:val="00B463B6"/>
    <w:rsid w:val="00B4747A"/>
    <w:rsid w:val="00B50A04"/>
    <w:rsid w:val="00B61DBB"/>
    <w:rsid w:val="00B61FCA"/>
    <w:rsid w:val="00B6473D"/>
    <w:rsid w:val="00B676A9"/>
    <w:rsid w:val="00B6781A"/>
    <w:rsid w:val="00B72C3F"/>
    <w:rsid w:val="00B73F30"/>
    <w:rsid w:val="00B76316"/>
    <w:rsid w:val="00B772ED"/>
    <w:rsid w:val="00B85CF1"/>
    <w:rsid w:val="00B85E8C"/>
    <w:rsid w:val="00B92AFD"/>
    <w:rsid w:val="00B93FD1"/>
    <w:rsid w:val="00BA21DE"/>
    <w:rsid w:val="00BA2E70"/>
    <w:rsid w:val="00BA56DE"/>
    <w:rsid w:val="00BA70FA"/>
    <w:rsid w:val="00BB19EA"/>
    <w:rsid w:val="00BB1C40"/>
    <w:rsid w:val="00BB4FB7"/>
    <w:rsid w:val="00BC2199"/>
    <w:rsid w:val="00BC311A"/>
    <w:rsid w:val="00BC65E9"/>
    <w:rsid w:val="00BC7E4C"/>
    <w:rsid w:val="00BD0826"/>
    <w:rsid w:val="00BD2B5D"/>
    <w:rsid w:val="00BD3285"/>
    <w:rsid w:val="00BE016C"/>
    <w:rsid w:val="00BE43E5"/>
    <w:rsid w:val="00BE772A"/>
    <w:rsid w:val="00BF1FE5"/>
    <w:rsid w:val="00BF5B36"/>
    <w:rsid w:val="00BF6ED0"/>
    <w:rsid w:val="00C04208"/>
    <w:rsid w:val="00C056E5"/>
    <w:rsid w:val="00C10A0A"/>
    <w:rsid w:val="00C14B64"/>
    <w:rsid w:val="00C20C94"/>
    <w:rsid w:val="00C21347"/>
    <w:rsid w:val="00C21BFD"/>
    <w:rsid w:val="00C22201"/>
    <w:rsid w:val="00C230ED"/>
    <w:rsid w:val="00C24A0C"/>
    <w:rsid w:val="00C24D1C"/>
    <w:rsid w:val="00C33AA4"/>
    <w:rsid w:val="00C35957"/>
    <w:rsid w:val="00C424AC"/>
    <w:rsid w:val="00C437A0"/>
    <w:rsid w:val="00C526E6"/>
    <w:rsid w:val="00C53B87"/>
    <w:rsid w:val="00C5580E"/>
    <w:rsid w:val="00C63106"/>
    <w:rsid w:val="00C67FB0"/>
    <w:rsid w:val="00C70ED8"/>
    <w:rsid w:val="00C7424F"/>
    <w:rsid w:val="00C7742E"/>
    <w:rsid w:val="00C83C21"/>
    <w:rsid w:val="00C90A43"/>
    <w:rsid w:val="00C9361E"/>
    <w:rsid w:val="00C948DC"/>
    <w:rsid w:val="00C958BD"/>
    <w:rsid w:val="00C95CCF"/>
    <w:rsid w:val="00C97866"/>
    <w:rsid w:val="00C97A1D"/>
    <w:rsid w:val="00CA0097"/>
    <w:rsid w:val="00CA36FC"/>
    <w:rsid w:val="00CA502B"/>
    <w:rsid w:val="00CB2570"/>
    <w:rsid w:val="00CB39E6"/>
    <w:rsid w:val="00CB687A"/>
    <w:rsid w:val="00CC325D"/>
    <w:rsid w:val="00CC3781"/>
    <w:rsid w:val="00CC7E3E"/>
    <w:rsid w:val="00CD0582"/>
    <w:rsid w:val="00CD2B56"/>
    <w:rsid w:val="00CD2BB1"/>
    <w:rsid w:val="00CD3163"/>
    <w:rsid w:val="00CD59AC"/>
    <w:rsid w:val="00CE1690"/>
    <w:rsid w:val="00CE258C"/>
    <w:rsid w:val="00CE4578"/>
    <w:rsid w:val="00CE4B4F"/>
    <w:rsid w:val="00CE5D58"/>
    <w:rsid w:val="00D02D36"/>
    <w:rsid w:val="00D044ED"/>
    <w:rsid w:val="00D06C10"/>
    <w:rsid w:val="00D1441B"/>
    <w:rsid w:val="00D15222"/>
    <w:rsid w:val="00D17600"/>
    <w:rsid w:val="00D21146"/>
    <w:rsid w:val="00D21D38"/>
    <w:rsid w:val="00D222BB"/>
    <w:rsid w:val="00D2625D"/>
    <w:rsid w:val="00D30B5A"/>
    <w:rsid w:val="00D3407F"/>
    <w:rsid w:val="00D340CD"/>
    <w:rsid w:val="00D3769C"/>
    <w:rsid w:val="00D4002A"/>
    <w:rsid w:val="00D4255F"/>
    <w:rsid w:val="00D42EC7"/>
    <w:rsid w:val="00D45EAE"/>
    <w:rsid w:val="00D47F27"/>
    <w:rsid w:val="00D517F8"/>
    <w:rsid w:val="00D53B9C"/>
    <w:rsid w:val="00D548E2"/>
    <w:rsid w:val="00D551DE"/>
    <w:rsid w:val="00D558F6"/>
    <w:rsid w:val="00D60A46"/>
    <w:rsid w:val="00D60C5A"/>
    <w:rsid w:val="00D61A7E"/>
    <w:rsid w:val="00D61F9C"/>
    <w:rsid w:val="00D657A5"/>
    <w:rsid w:val="00D66270"/>
    <w:rsid w:val="00D735FF"/>
    <w:rsid w:val="00D777E7"/>
    <w:rsid w:val="00D86928"/>
    <w:rsid w:val="00D86BD1"/>
    <w:rsid w:val="00D947D6"/>
    <w:rsid w:val="00D953F9"/>
    <w:rsid w:val="00D955D7"/>
    <w:rsid w:val="00D95EF4"/>
    <w:rsid w:val="00DA0991"/>
    <w:rsid w:val="00DA10A3"/>
    <w:rsid w:val="00DA73BE"/>
    <w:rsid w:val="00DB79B5"/>
    <w:rsid w:val="00DC103F"/>
    <w:rsid w:val="00DC48E5"/>
    <w:rsid w:val="00DC6928"/>
    <w:rsid w:val="00DD21C5"/>
    <w:rsid w:val="00DE1763"/>
    <w:rsid w:val="00DE406C"/>
    <w:rsid w:val="00DE45F0"/>
    <w:rsid w:val="00DF57DF"/>
    <w:rsid w:val="00DF6CF8"/>
    <w:rsid w:val="00E04E40"/>
    <w:rsid w:val="00E0681A"/>
    <w:rsid w:val="00E11182"/>
    <w:rsid w:val="00E14B37"/>
    <w:rsid w:val="00E16186"/>
    <w:rsid w:val="00E25B49"/>
    <w:rsid w:val="00E26ACC"/>
    <w:rsid w:val="00E27050"/>
    <w:rsid w:val="00E32BCF"/>
    <w:rsid w:val="00E35278"/>
    <w:rsid w:val="00E3549B"/>
    <w:rsid w:val="00E41460"/>
    <w:rsid w:val="00E43B16"/>
    <w:rsid w:val="00E44284"/>
    <w:rsid w:val="00E46908"/>
    <w:rsid w:val="00E51E3E"/>
    <w:rsid w:val="00E53082"/>
    <w:rsid w:val="00E535A3"/>
    <w:rsid w:val="00E54808"/>
    <w:rsid w:val="00E61AE0"/>
    <w:rsid w:val="00E631E2"/>
    <w:rsid w:val="00E63485"/>
    <w:rsid w:val="00E64783"/>
    <w:rsid w:val="00E72930"/>
    <w:rsid w:val="00E73DEB"/>
    <w:rsid w:val="00E76290"/>
    <w:rsid w:val="00E77C89"/>
    <w:rsid w:val="00E812CE"/>
    <w:rsid w:val="00E84029"/>
    <w:rsid w:val="00E841FA"/>
    <w:rsid w:val="00E856E0"/>
    <w:rsid w:val="00E85DDC"/>
    <w:rsid w:val="00E85F87"/>
    <w:rsid w:val="00E909A1"/>
    <w:rsid w:val="00E94EDA"/>
    <w:rsid w:val="00E95825"/>
    <w:rsid w:val="00E96422"/>
    <w:rsid w:val="00EA366F"/>
    <w:rsid w:val="00EA628A"/>
    <w:rsid w:val="00EB34DA"/>
    <w:rsid w:val="00EB5320"/>
    <w:rsid w:val="00EC1DBF"/>
    <w:rsid w:val="00EC2FA7"/>
    <w:rsid w:val="00EC51E7"/>
    <w:rsid w:val="00EC6339"/>
    <w:rsid w:val="00ED14C2"/>
    <w:rsid w:val="00ED3EAF"/>
    <w:rsid w:val="00ED586B"/>
    <w:rsid w:val="00EE15E8"/>
    <w:rsid w:val="00EE42BE"/>
    <w:rsid w:val="00EF1D3F"/>
    <w:rsid w:val="00EF20A2"/>
    <w:rsid w:val="00EF3CCC"/>
    <w:rsid w:val="00EF4445"/>
    <w:rsid w:val="00EF44EB"/>
    <w:rsid w:val="00F054BD"/>
    <w:rsid w:val="00F203DF"/>
    <w:rsid w:val="00F22C10"/>
    <w:rsid w:val="00F24240"/>
    <w:rsid w:val="00F31E7B"/>
    <w:rsid w:val="00F3476C"/>
    <w:rsid w:val="00F35A25"/>
    <w:rsid w:val="00F4597B"/>
    <w:rsid w:val="00F46B8C"/>
    <w:rsid w:val="00F535D5"/>
    <w:rsid w:val="00F542B3"/>
    <w:rsid w:val="00F54780"/>
    <w:rsid w:val="00F6027F"/>
    <w:rsid w:val="00F619BD"/>
    <w:rsid w:val="00F62AD8"/>
    <w:rsid w:val="00F658B7"/>
    <w:rsid w:val="00F6755C"/>
    <w:rsid w:val="00F717F6"/>
    <w:rsid w:val="00F73E7A"/>
    <w:rsid w:val="00F84D27"/>
    <w:rsid w:val="00F87B4F"/>
    <w:rsid w:val="00F906AE"/>
    <w:rsid w:val="00F909FF"/>
    <w:rsid w:val="00F930A4"/>
    <w:rsid w:val="00F9327F"/>
    <w:rsid w:val="00FA0112"/>
    <w:rsid w:val="00FA2B4E"/>
    <w:rsid w:val="00FB0104"/>
    <w:rsid w:val="00FB1F0E"/>
    <w:rsid w:val="00FB228A"/>
    <w:rsid w:val="00FB3B77"/>
    <w:rsid w:val="00FB6660"/>
    <w:rsid w:val="00FB7B2A"/>
    <w:rsid w:val="00FC1357"/>
    <w:rsid w:val="00FC61C2"/>
    <w:rsid w:val="00FC6BF5"/>
    <w:rsid w:val="00FC7161"/>
    <w:rsid w:val="00FD0C96"/>
    <w:rsid w:val="00FD1B94"/>
    <w:rsid w:val="00FD2034"/>
    <w:rsid w:val="00FD36FB"/>
    <w:rsid w:val="00FD3D61"/>
    <w:rsid w:val="00FD40A9"/>
    <w:rsid w:val="00FD43A8"/>
    <w:rsid w:val="00FD5FF5"/>
    <w:rsid w:val="00FE0D81"/>
    <w:rsid w:val="00FE1E1C"/>
    <w:rsid w:val="00FE361A"/>
    <w:rsid w:val="00FE795C"/>
    <w:rsid w:val="00FE7EB2"/>
    <w:rsid w:val="00FF0526"/>
    <w:rsid w:val="00FF0C42"/>
    <w:rsid w:val="00FF1683"/>
    <w:rsid w:val="00FF1AB4"/>
    <w:rsid w:val="00FF48D7"/>
    <w:rsid w:val="00FF5376"/>
    <w:rsid w:val="00FF6CFC"/>
    <w:rsid w:val="00FF7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2651B"/>
  <w15:docId w15:val="{EBE647FA-075A-46F1-872E-5A458EEC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E98"/>
    <w:rPr>
      <w:sz w:val="24"/>
      <w:szCs w:val="24"/>
      <w:lang w:val="es-ES_tradnl" w:eastAsia="es-ES_tradnl"/>
    </w:rPr>
  </w:style>
  <w:style w:type="paragraph" w:styleId="Ttulo1">
    <w:name w:val="heading 1"/>
    <w:basedOn w:val="Normal"/>
    <w:next w:val="Normal"/>
    <w:qFormat/>
    <w:rsid w:val="004C130E"/>
    <w:pPr>
      <w:keepNext/>
      <w:outlineLvl w:val="0"/>
    </w:pPr>
    <w:rPr>
      <w:rFonts w:ascii="Century Schoolbook" w:hAnsi="Century Schoolbook"/>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43A8"/>
    <w:pPr>
      <w:tabs>
        <w:tab w:val="center" w:pos="4252"/>
        <w:tab w:val="right" w:pos="8504"/>
      </w:tabs>
    </w:pPr>
  </w:style>
  <w:style w:type="paragraph" w:styleId="Piedepgina">
    <w:name w:val="footer"/>
    <w:basedOn w:val="Normal"/>
    <w:rsid w:val="00FD43A8"/>
    <w:pPr>
      <w:tabs>
        <w:tab w:val="center" w:pos="4252"/>
        <w:tab w:val="right" w:pos="8504"/>
      </w:tabs>
    </w:pPr>
  </w:style>
  <w:style w:type="table" w:styleId="Tablaconcuadrcula">
    <w:name w:val="Table Grid"/>
    <w:basedOn w:val="Tablanormal"/>
    <w:rsid w:val="00E8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4957B9"/>
    <w:rPr>
      <w:rFonts w:ascii="Tahoma" w:hAnsi="Tahoma" w:cs="Tahoma"/>
      <w:sz w:val="16"/>
      <w:szCs w:val="16"/>
    </w:rPr>
  </w:style>
  <w:style w:type="character" w:customStyle="1" w:styleId="TextodegloboCar">
    <w:name w:val="Texto de globo Car"/>
    <w:basedOn w:val="Fuentedeprrafopredeter"/>
    <w:link w:val="Textodeglobo"/>
    <w:uiPriority w:val="99"/>
    <w:rsid w:val="004957B9"/>
    <w:rPr>
      <w:rFonts w:ascii="Tahoma" w:hAnsi="Tahoma" w:cs="Tahoma"/>
      <w:sz w:val="16"/>
      <w:szCs w:val="16"/>
      <w:lang w:val="es-ES_tradnl" w:eastAsia="es-ES_tradnl"/>
    </w:rPr>
  </w:style>
  <w:style w:type="paragraph" w:styleId="Prrafodelista">
    <w:name w:val="List Paragraph"/>
    <w:aliases w:val="TIT 2 IND,Capítulo,Colorful List - Accent 11,Bullets,Numbered List Paragraph,123 List Paragraph,List Paragraph1,Celula,List Paragraph (numbered (a)),Main numbered paragraph,tEXTO,Texto,Titulo 1,Number Bullets,VIÑETAS,titulo 5,AATITULO"/>
    <w:basedOn w:val="Normal"/>
    <w:link w:val="PrrafodelistaCar"/>
    <w:uiPriority w:val="34"/>
    <w:qFormat/>
    <w:rsid w:val="00FF7DE4"/>
    <w:pPr>
      <w:ind w:left="720"/>
      <w:contextualSpacing/>
    </w:pPr>
  </w:style>
  <w:style w:type="character" w:styleId="Hipervnculo">
    <w:name w:val="Hyperlink"/>
    <w:basedOn w:val="Fuentedeprrafopredeter"/>
    <w:rsid w:val="00532BC7"/>
    <w:rPr>
      <w:color w:val="0000FF" w:themeColor="hyperlink"/>
      <w:u w:val="single"/>
    </w:rPr>
  </w:style>
  <w:style w:type="paragraph" w:customStyle="1" w:styleId="Default">
    <w:name w:val="Default"/>
    <w:rsid w:val="003A341F"/>
    <w:pPr>
      <w:autoSpaceDE w:val="0"/>
      <w:autoSpaceDN w:val="0"/>
      <w:adjustRightInd w:val="0"/>
    </w:pPr>
    <w:rPr>
      <w:rFonts w:ascii="Arial" w:eastAsiaTheme="minorHAnsi" w:hAnsi="Arial" w:cs="Arial"/>
      <w:iCs/>
      <w:color w:val="000000"/>
      <w:sz w:val="24"/>
      <w:szCs w:val="24"/>
      <w:lang w:eastAsia="en-US"/>
    </w:rPr>
  </w:style>
  <w:style w:type="character" w:customStyle="1" w:styleId="od-itinerarydetails-generalinfo-bold">
    <w:name w:val="od-itinerarydetails-generalinfo-bold"/>
    <w:basedOn w:val="Fuentedeprrafopredeter"/>
    <w:rsid w:val="00573E98"/>
  </w:style>
  <w:style w:type="character" w:customStyle="1" w:styleId="od-itinerarydetails-section-loc-date">
    <w:name w:val="od-itinerarydetails-section-loc-date"/>
    <w:basedOn w:val="Fuentedeprrafopredeter"/>
    <w:rsid w:val="00573E98"/>
  </w:style>
  <w:style w:type="character" w:customStyle="1" w:styleId="od-itinerarydetails-section-loc-time">
    <w:name w:val="od-itinerarydetails-section-loc-time"/>
    <w:basedOn w:val="Fuentedeprrafopredeter"/>
    <w:rsid w:val="00573E98"/>
  </w:style>
  <w:style w:type="character" w:customStyle="1" w:styleId="od-itinerarydetails-section-loc-airport">
    <w:name w:val="od-itinerarydetails-section-loc-airport"/>
    <w:basedOn w:val="Fuentedeprrafopredeter"/>
    <w:rsid w:val="00573E98"/>
  </w:style>
  <w:style w:type="character" w:styleId="Refdecomentario">
    <w:name w:val="annotation reference"/>
    <w:basedOn w:val="Fuentedeprrafopredeter"/>
    <w:semiHidden/>
    <w:unhideWhenUsed/>
    <w:rsid w:val="00A62E90"/>
    <w:rPr>
      <w:sz w:val="16"/>
      <w:szCs w:val="16"/>
    </w:rPr>
  </w:style>
  <w:style w:type="paragraph" w:styleId="Textocomentario">
    <w:name w:val="annotation text"/>
    <w:basedOn w:val="Normal"/>
    <w:link w:val="TextocomentarioCar"/>
    <w:semiHidden/>
    <w:unhideWhenUsed/>
    <w:rsid w:val="00A62E90"/>
    <w:rPr>
      <w:sz w:val="20"/>
      <w:szCs w:val="20"/>
    </w:rPr>
  </w:style>
  <w:style w:type="character" w:customStyle="1" w:styleId="TextocomentarioCar">
    <w:name w:val="Texto comentario Car"/>
    <w:basedOn w:val="Fuentedeprrafopredeter"/>
    <w:link w:val="Textocomentario"/>
    <w:semiHidden/>
    <w:rsid w:val="00A62E90"/>
    <w:rPr>
      <w:lang w:val="es-ES_tradnl" w:eastAsia="es-ES_tradnl"/>
    </w:rPr>
  </w:style>
  <w:style w:type="paragraph" w:styleId="Asuntodelcomentario">
    <w:name w:val="annotation subject"/>
    <w:basedOn w:val="Textocomentario"/>
    <w:next w:val="Textocomentario"/>
    <w:link w:val="AsuntodelcomentarioCar"/>
    <w:semiHidden/>
    <w:unhideWhenUsed/>
    <w:rsid w:val="00A62E90"/>
    <w:rPr>
      <w:b/>
      <w:bCs/>
    </w:rPr>
  </w:style>
  <w:style w:type="character" w:customStyle="1" w:styleId="AsuntodelcomentarioCar">
    <w:name w:val="Asunto del comentario Car"/>
    <w:basedOn w:val="TextocomentarioCar"/>
    <w:link w:val="Asuntodelcomentario"/>
    <w:semiHidden/>
    <w:rsid w:val="00A62E90"/>
    <w:rPr>
      <w:b/>
      <w:bCs/>
      <w:lang w:val="es-ES_tradnl" w:eastAsia="es-ES_tradnl"/>
    </w:rPr>
  </w:style>
  <w:style w:type="character" w:customStyle="1" w:styleId="PrrafodelistaCar">
    <w:name w:val="Párrafo de lista Car"/>
    <w:aliases w:val="TIT 2 IND Car,Capítulo Car,Colorful List - Accent 11 Car,Bullets Car,Numbered List Paragraph Car,123 List Paragraph Car,List Paragraph1 Car,Celula Car,List Paragraph (numbered (a)) Car,Main numbered paragraph Car,tEXTO Car,Texto Car"/>
    <w:link w:val="Prrafodelista"/>
    <w:uiPriority w:val="34"/>
    <w:qFormat/>
    <w:locked/>
    <w:rsid w:val="00036A5C"/>
    <w:rPr>
      <w:sz w:val="24"/>
      <w:szCs w:val="24"/>
      <w:lang w:val="es-ES_tradnl" w:eastAsia="es-ES_tradnl"/>
    </w:rPr>
  </w:style>
  <w:style w:type="paragraph" w:styleId="Subttulo">
    <w:name w:val="Subtitle"/>
    <w:basedOn w:val="Normal"/>
    <w:next w:val="Normal"/>
    <w:link w:val="SubttuloCar"/>
    <w:qFormat/>
    <w:rsid w:val="003764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3764AE"/>
    <w:rPr>
      <w:rFonts w:asciiTheme="minorHAnsi" w:eastAsiaTheme="minorEastAsia" w:hAnsiTheme="minorHAnsi" w:cstheme="minorBidi"/>
      <w:color w:val="5A5A5A" w:themeColor="text1" w:themeTint="A5"/>
      <w:spacing w:val="15"/>
      <w:sz w:val="22"/>
      <w:szCs w:val="22"/>
      <w:lang w:val="es-ES_tradnl" w:eastAsia="es-ES_tradnl"/>
    </w:rPr>
  </w:style>
  <w:style w:type="character" w:customStyle="1" w:styleId="UnresolvedMention">
    <w:name w:val="Unresolved Mention"/>
    <w:basedOn w:val="Fuentedeprrafopredeter"/>
    <w:uiPriority w:val="99"/>
    <w:semiHidden/>
    <w:unhideWhenUsed/>
    <w:rsid w:val="00547B8E"/>
    <w:rPr>
      <w:color w:val="605E5C"/>
      <w:shd w:val="clear" w:color="auto" w:fill="E1DFDD"/>
    </w:rPr>
  </w:style>
  <w:style w:type="paragraph" w:customStyle="1" w:styleId="SUBTITULO">
    <w:name w:val="SUBTITULO"/>
    <w:basedOn w:val="Subttulo"/>
    <w:qFormat/>
    <w:rsid w:val="00547B8E"/>
    <w:pPr>
      <w:numPr>
        <w:ilvl w:val="0"/>
      </w:numPr>
      <w:spacing w:after="120"/>
      <w:jc w:val="both"/>
    </w:pPr>
    <w:rPr>
      <w:rFonts w:ascii="Calibri" w:eastAsia="Times New Roman" w:hAnsi="Calibri" w:cs="Times New Roman"/>
      <w:b/>
      <w:color w:val="auto"/>
      <w:spacing w:val="0"/>
      <w:sz w:val="24"/>
      <w:szCs w:val="20"/>
      <w:lang w:val="es-EC"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0890">
      <w:bodyDiv w:val="1"/>
      <w:marLeft w:val="0"/>
      <w:marRight w:val="0"/>
      <w:marTop w:val="0"/>
      <w:marBottom w:val="0"/>
      <w:divBdr>
        <w:top w:val="none" w:sz="0" w:space="0" w:color="auto"/>
        <w:left w:val="none" w:sz="0" w:space="0" w:color="auto"/>
        <w:bottom w:val="none" w:sz="0" w:space="0" w:color="auto"/>
        <w:right w:val="none" w:sz="0" w:space="0" w:color="auto"/>
      </w:divBdr>
      <w:divsChild>
        <w:div w:id="1367440077">
          <w:marLeft w:val="0"/>
          <w:marRight w:val="0"/>
          <w:marTop w:val="0"/>
          <w:marBottom w:val="0"/>
          <w:divBdr>
            <w:top w:val="none" w:sz="0" w:space="0" w:color="auto"/>
            <w:left w:val="none" w:sz="0" w:space="0" w:color="auto"/>
            <w:bottom w:val="none" w:sz="0" w:space="0" w:color="auto"/>
            <w:right w:val="none" w:sz="0" w:space="0" w:color="auto"/>
          </w:divBdr>
        </w:div>
        <w:div w:id="1178735057">
          <w:marLeft w:val="0"/>
          <w:marRight w:val="0"/>
          <w:marTop w:val="0"/>
          <w:marBottom w:val="0"/>
          <w:divBdr>
            <w:top w:val="dashed" w:sz="4" w:space="0" w:color="CCCCCC"/>
            <w:left w:val="none" w:sz="0" w:space="0" w:color="auto"/>
            <w:bottom w:val="none" w:sz="0" w:space="0" w:color="auto"/>
            <w:right w:val="none" w:sz="0" w:space="0" w:color="auto"/>
          </w:divBdr>
          <w:divsChild>
            <w:div w:id="2111461204">
              <w:marLeft w:val="0"/>
              <w:marRight w:val="0"/>
              <w:marTop w:val="0"/>
              <w:marBottom w:val="0"/>
              <w:divBdr>
                <w:top w:val="none" w:sz="0" w:space="0" w:color="auto"/>
                <w:left w:val="none" w:sz="0" w:space="0" w:color="auto"/>
                <w:bottom w:val="none" w:sz="0" w:space="0" w:color="auto"/>
                <w:right w:val="none" w:sz="0" w:space="0" w:color="auto"/>
              </w:divBdr>
              <w:divsChild>
                <w:div w:id="2032565084">
                  <w:marLeft w:val="0"/>
                  <w:marRight w:val="0"/>
                  <w:marTop w:val="0"/>
                  <w:marBottom w:val="0"/>
                  <w:divBdr>
                    <w:top w:val="none" w:sz="0" w:space="0" w:color="auto"/>
                    <w:left w:val="none" w:sz="0" w:space="0" w:color="auto"/>
                    <w:bottom w:val="none" w:sz="0" w:space="0" w:color="auto"/>
                    <w:right w:val="none" w:sz="0" w:space="0" w:color="auto"/>
                  </w:divBdr>
                  <w:divsChild>
                    <w:div w:id="1178344444">
                      <w:marLeft w:val="0"/>
                      <w:marRight w:val="0"/>
                      <w:marTop w:val="0"/>
                      <w:marBottom w:val="0"/>
                      <w:divBdr>
                        <w:top w:val="none" w:sz="0" w:space="0" w:color="auto"/>
                        <w:left w:val="none" w:sz="0" w:space="0" w:color="auto"/>
                        <w:bottom w:val="none" w:sz="0" w:space="0" w:color="auto"/>
                        <w:right w:val="none" w:sz="0" w:space="0" w:color="auto"/>
                      </w:divBdr>
                    </w:div>
                    <w:div w:id="638001027">
                      <w:marLeft w:val="0"/>
                      <w:marRight w:val="0"/>
                      <w:marTop w:val="0"/>
                      <w:marBottom w:val="0"/>
                      <w:divBdr>
                        <w:top w:val="none" w:sz="0" w:space="0" w:color="auto"/>
                        <w:left w:val="none" w:sz="0" w:space="0" w:color="auto"/>
                        <w:bottom w:val="none" w:sz="0" w:space="0" w:color="auto"/>
                        <w:right w:val="none" w:sz="0" w:space="0" w:color="auto"/>
                      </w:divBdr>
                    </w:div>
                  </w:divsChild>
                </w:div>
                <w:div w:id="690880710">
                  <w:marLeft w:val="0"/>
                  <w:marRight w:val="0"/>
                  <w:marTop w:val="0"/>
                  <w:marBottom w:val="0"/>
                  <w:divBdr>
                    <w:top w:val="none" w:sz="0" w:space="0" w:color="auto"/>
                    <w:left w:val="none" w:sz="0" w:space="0" w:color="auto"/>
                    <w:bottom w:val="none" w:sz="0" w:space="0" w:color="auto"/>
                    <w:right w:val="none" w:sz="0" w:space="0" w:color="auto"/>
                  </w:divBdr>
                  <w:divsChild>
                    <w:div w:id="651636518">
                      <w:marLeft w:val="0"/>
                      <w:marRight w:val="0"/>
                      <w:marTop w:val="0"/>
                      <w:marBottom w:val="0"/>
                      <w:divBdr>
                        <w:top w:val="none" w:sz="0" w:space="0" w:color="auto"/>
                        <w:left w:val="none" w:sz="0" w:space="0" w:color="auto"/>
                        <w:bottom w:val="none" w:sz="0" w:space="0" w:color="auto"/>
                        <w:right w:val="none" w:sz="0" w:space="0" w:color="auto"/>
                      </w:divBdr>
                    </w:div>
                    <w:div w:id="945623753">
                      <w:marLeft w:val="0"/>
                      <w:marRight w:val="0"/>
                      <w:marTop w:val="0"/>
                      <w:marBottom w:val="0"/>
                      <w:divBdr>
                        <w:top w:val="none" w:sz="0" w:space="0" w:color="auto"/>
                        <w:left w:val="none" w:sz="0" w:space="0" w:color="auto"/>
                        <w:bottom w:val="none" w:sz="0" w:space="0" w:color="auto"/>
                        <w:right w:val="none" w:sz="0" w:space="0" w:color="auto"/>
                      </w:divBdr>
                      <w:divsChild>
                        <w:div w:id="16074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3489">
                  <w:marLeft w:val="0"/>
                  <w:marRight w:val="0"/>
                  <w:marTop w:val="0"/>
                  <w:marBottom w:val="0"/>
                  <w:divBdr>
                    <w:top w:val="none" w:sz="0" w:space="0" w:color="auto"/>
                    <w:left w:val="none" w:sz="0" w:space="0" w:color="auto"/>
                    <w:bottom w:val="none" w:sz="0" w:space="0" w:color="auto"/>
                    <w:right w:val="none" w:sz="0" w:space="0" w:color="auto"/>
                  </w:divBdr>
                  <w:divsChild>
                    <w:div w:id="1723480622">
                      <w:marLeft w:val="0"/>
                      <w:marRight w:val="0"/>
                      <w:marTop w:val="0"/>
                      <w:marBottom w:val="0"/>
                      <w:divBdr>
                        <w:top w:val="none" w:sz="0" w:space="0" w:color="auto"/>
                        <w:left w:val="none" w:sz="0" w:space="0" w:color="auto"/>
                        <w:bottom w:val="none" w:sz="0" w:space="0" w:color="auto"/>
                        <w:right w:val="none" w:sz="0" w:space="0" w:color="auto"/>
                      </w:divBdr>
                      <w:divsChild>
                        <w:div w:id="498889966">
                          <w:marLeft w:val="0"/>
                          <w:marRight w:val="0"/>
                          <w:marTop w:val="0"/>
                          <w:marBottom w:val="0"/>
                          <w:divBdr>
                            <w:top w:val="dashed" w:sz="4" w:space="6" w:color="CCCCCC"/>
                            <w:left w:val="none" w:sz="0" w:space="0" w:color="auto"/>
                            <w:bottom w:val="none" w:sz="0" w:space="0" w:color="auto"/>
                            <w:right w:val="none" w:sz="0" w:space="0" w:color="auto"/>
                          </w:divBdr>
                          <w:divsChild>
                            <w:div w:id="1061366287">
                              <w:marLeft w:val="0"/>
                              <w:marRight w:val="0"/>
                              <w:marTop w:val="0"/>
                              <w:marBottom w:val="0"/>
                              <w:divBdr>
                                <w:top w:val="none" w:sz="0" w:space="0" w:color="auto"/>
                                <w:left w:val="none" w:sz="0" w:space="0" w:color="auto"/>
                                <w:bottom w:val="none" w:sz="0" w:space="0" w:color="auto"/>
                                <w:right w:val="none" w:sz="0" w:space="0" w:color="auto"/>
                              </w:divBdr>
                              <w:divsChild>
                                <w:div w:id="694891102">
                                  <w:marLeft w:val="0"/>
                                  <w:marRight w:val="0"/>
                                  <w:marTop w:val="0"/>
                                  <w:marBottom w:val="0"/>
                                  <w:divBdr>
                                    <w:top w:val="none" w:sz="0" w:space="0" w:color="auto"/>
                                    <w:left w:val="none" w:sz="0" w:space="0" w:color="auto"/>
                                    <w:bottom w:val="none" w:sz="0" w:space="0" w:color="auto"/>
                                    <w:right w:val="none" w:sz="0" w:space="0" w:color="auto"/>
                                  </w:divBdr>
                                </w:div>
                                <w:div w:id="15015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02279">
      <w:bodyDiv w:val="1"/>
      <w:marLeft w:val="0"/>
      <w:marRight w:val="0"/>
      <w:marTop w:val="0"/>
      <w:marBottom w:val="0"/>
      <w:divBdr>
        <w:top w:val="none" w:sz="0" w:space="0" w:color="auto"/>
        <w:left w:val="none" w:sz="0" w:space="0" w:color="auto"/>
        <w:bottom w:val="none" w:sz="0" w:space="0" w:color="auto"/>
        <w:right w:val="none" w:sz="0" w:space="0" w:color="auto"/>
      </w:divBdr>
    </w:div>
    <w:div w:id="446630191">
      <w:bodyDiv w:val="1"/>
      <w:marLeft w:val="0"/>
      <w:marRight w:val="0"/>
      <w:marTop w:val="0"/>
      <w:marBottom w:val="0"/>
      <w:divBdr>
        <w:top w:val="none" w:sz="0" w:space="0" w:color="auto"/>
        <w:left w:val="none" w:sz="0" w:space="0" w:color="auto"/>
        <w:bottom w:val="none" w:sz="0" w:space="0" w:color="auto"/>
        <w:right w:val="none" w:sz="0" w:space="0" w:color="auto"/>
      </w:divBdr>
      <w:divsChild>
        <w:div w:id="849805575">
          <w:marLeft w:val="0"/>
          <w:marRight w:val="0"/>
          <w:marTop w:val="0"/>
          <w:marBottom w:val="0"/>
          <w:divBdr>
            <w:top w:val="none" w:sz="0" w:space="0" w:color="auto"/>
            <w:left w:val="none" w:sz="0" w:space="0" w:color="auto"/>
            <w:bottom w:val="none" w:sz="0" w:space="0" w:color="auto"/>
            <w:right w:val="none" w:sz="0" w:space="0" w:color="auto"/>
          </w:divBdr>
        </w:div>
        <w:div w:id="1230766464">
          <w:marLeft w:val="0"/>
          <w:marRight w:val="0"/>
          <w:marTop w:val="0"/>
          <w:marBottom w:val="0"/>
          <w:divBdr>
            <w:top w:val="dashed" w:sz="4" w:space="0" w:color="CCCCCC"/>
            <w:left w:val="none" w:sz="0" w:space="0" w:color="auto"/>
            <w:bottom w:val="none" w:sz="0" w:space="0" w:color="auto"/>
            <w:right w:val="none" w:sz="0" w:space="0" w:color="auto"/>
          </w:divBdr>
          <w:divsChild>
            <w:div w:id="1330867850">
              <w:marLeft w:val="0"/>
              <w:marRight w:val="0"/>
              <w:marTop w:val="0"/>
              <w:marBottom w:val="0"/>
              <w:divBdr>
                <w:top w:val="none" w:sz="0" w:space="0" w:color="auto"/>
                <w:left w:val="none" w:sz="0" w:space="0" w:color="auto"/>
                <w:bottom w:val="none" w:sz="0" w:space="0" w:color="auto"/>
                <w:right w:val="none" w:sz="0" w:space="0" w:color="auto"/>
              </w:divBdr>
              <w:divsChild>
                <w:div w:id="1010133933">
                  <w:marLeft w:val="0"/>
                  <w:marRight w:val="0"/>
                  <w:marTop w:val="0"/>
                  <w:marBottom w:val="0"/>
                  <w:divBdr>
                    <w:top w:val="none" w:sz="0" w:space="0" w:color="auto"/>
                    <w:left w:val="none" w:sz="0" w:space="0" w:color="auto"/>
                    <w:bottom w:val="none" w:sz="0" w:space="0" w:color="auto"/>
                    <w:right w:val="none" w:sz="0" w:space="0" w:color="auto"/>
                  </w:divBdr>
                  <w:divsChild>
                    <w:div w:id="81338393">
                      <w:marLeft w:val="0"/>
                      <w:marRight w:val="0"/>
                      <w:marTop w:val="0"/>
                      <w:marBottom w:val="0"/>
                      <w:divBdr>
                        <w:top w:val="none" w:sz="0" w:space="0" w:color="auto"/>
                        <w:left w:val="none" w:sz="0" w:space="0" w:color="auto"/>
                        <w:bottom w:val="none" w:sz="0" w:space="0" w:color="auto"/>
                        <w:right w:val="none" w:sz="0" w:space="0" w:color="auto"/>
                      </w:divBdr>
                    </w:div>
                    <w:div w:id="1645894350">
                      <w:marLeft w:val="0"/>
                      <w:marRight w:val="0"/>
                      <w:marTop w:val="0"/>
                      <w:marBottom w:val="0"/>
                      <w:divBdr>
                        <w:top w:val="none" w:sz="0" w:space="0" w:color="auto"/>
                        <w:left w:val="none" w:sz="0" w:space="0" w:color="auto"/>
                        <w:bottom w:val="none" w:sz="0" w:space="0" w:color="auto"/>
                        <w:right w:val="none" w:sz="0" w:space="0" w:color="auto"/>
                      </w:divBdr>
                    </w:div>
                  </w:divsChild>
                </w:div>
                <w:div w:id="1139493929">
                  <w:marLeft w:val="0"/>
                  <w:marRight w:val="0"/>
                  <w:marTop w:val="0"/>
                  <w:marBottom w:val="0"/>
                  <w:divBdr>
                    <w:top w:val="none" w:sz="0" w:space="0" w:color="auto"/>
                    <w:left w:val="none" w:sz="0" w:space="0" w:color="auto"/>
                    <w:bottom w:val="none" w:sz="0" w:space="0" w:color="auto"/>
                    <w:right w:val="none" w:sz="0" w:space="0" w:color="auto"/>
                  </w:divBdr>
                  <w:divsChild>
                    <w:div w:id="2246458">
                      <w:marLeft w:val="0"/>
                      <w:marRight w:val="0"/>
                      <w:marTop w:val="0"/>
                      <w:marBottom w:val="0"/>
                      <w:divBdr>
                        <w:top w:val="none" w:sz="0" w:space="0" w:color="auto"/>
                        <w:left w:val="none" w:sz="0" w:space="0" w:color="auto"/>
                        <w:bottom w:val="none" w:sz="0" w:space="0" w:color="auto"/>
                        <w:right w:val="none" w:sz="0" w:space="0" w:color="auto"/>
                      </w:divBdr>
                    </w:div>
                    <w:div w:id="676231809">
                      <w:marLeft w:val="0"/>
                      <w:marRight w:val="0"/>
                      <w:marTop w:val="0"/>
                      <w:marBottom w:val="0"/>
                      <w:divBdr>
                        <w:top w:val="none" w:sz="0" w:space="0" w:color="auto"/>
                        <w:left w:val="none" w:sz="0" w:space="0" w:color="auto"/>
                        <w:bottom w:val="none" w:sz="0" w:space="0" w:color="auto"/>
                        <w:right w:val="none" w:sz="0" w:space="0" w:color="auto"/>
                      </w:divBdr>
                      <w:divsChild>
                        <w:div w:id="173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8359">
                  <w:marLeft w:val="0"/>
                  <w:marRight w:val="0"/>
                  <w:marTop w:val="0"/>
                  <w:marBottom w:val="0"/>
                  <w:divBdr>
                    <w:top w:val="none" w:sz="0" w:space="0" w:color="auto"/>
                    <w:left w:val="none" w:sz="0" w:space="0" w:color="auto"/>
                    <w:bottom w:val="none" w:sz="0" w:space="0" w:color="auto"/>
                    <w:right w:val="none" w:sz="0" w:space="0" w:color="auto"/>
                  </w:divBdr>
                  <w:divsChild>
                    <w:div w:id="2108502883">
                      <w:marLeft w:val="0"/>
                      <w:marRight w:val="0"/>
                      <w:marTop w:val="0"/>
                      <w:marBottom w:val="0"/>
                      <w:divBdr>
                        <w:top w:val="none" w:sz="0" w:space="0" w:color="auto"/>
                        <w:left w:val="none" w:sz="0" w:space="0" w:color="auto"/>
                        <w:bottom w:val="none" w:sz="0" w:space="0" w:color="auto"/>
                        <w:right w:val="none" w:sz="0" w:space="0" w:color="auto"/>
                      </w:divBdr>
                      <w:divsChild>
                        <w:div w:id="207107246">
                          <w:marLeft w:val="0"/>
                          <w:marRight w:val="0"/>
                          <w:marTop w:val="0"/>
                          <w:marBottom w:val="0"/>
                          <w:divBdr>
                            <w:top w:val="dashed" w:sz="4" w:space="6" w:color="CCCCCC"/>
                            <w:left w:val="none" w:sz="0" w:space="0" w:color="auto"/>
                            <w:bottom w:val="none" w:sz="0" w:space="0" w:color="auto"/>
                            <w:right w:val="none" w:sz="0" w:space="0" w:color="auto"/>
                          </w:divBdr>
                          <w:divsChild>
                            <w:div w:id="758016394">
                              <w:marLeft w:val="0"/>
                              <w:marRight w:val="0"/>
                              <w:marTop w:val="0"/>
                              <w:marBottom w:val="0"/>
                              <w:divBdr>
                                <w:top w:val="none" w:sz="0" w:space="0" w:color="auto"/>
                                <w:left w:val="none" w:sz="0" w:space="0" w:color="auto"/>
                                <w:bottom w:val="none" w:sz="0" w:space="0" w:color="auto"/>
                                <w:right w:val="none" w:sz="0" w:space="0" w:color="auto"/>
                              </w:divBdr>
                              <w:divsChild>
                                <w:div w:id="1375227973">
                                  <w:marLeft w:val="0"/>
                                  <w:marRight w:val="0"/>
                                  <w:marTop w:val="0"/>
                                  <w:marBottom w:val="0"/>
                                  <w:divBdr>
                                    <w:top w:val="none" w:sz="0" w:space="0" w:color="auto"/>
                                    <w:left w:val="none" w:sz="0" w:space="0" w:color="auto"/>
                                    <w:bottom w:val="none" w:sz="0" w:space="0" w:color="auto"/>
                                    <w:right w:val="none" w:sz="0" w:space="0" w:color="auto"/>
                                  </w:divBdr>
                                </w:div>
                                <w:div w:id="834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1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talecimientopc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mr@once.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0DA0-450A-4848-93FD-D05A707E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2144</Words>
  <Characters>11795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Martínez Ríos, Beatriz</cp:lastModifiedBy>
  <cp:revision>2</cp:revision>
  <cp:lastPrinted>2020-03-05T13:25:00Z</cp:lastPrinted>
  <dcterms:created xsi:type="dcterms:W3CDTF">2020-10-19T09:05:00Z</dcterms:created>
  <dcterms:modified xsi:type="dcterms:W3CDTF">2020-10-19T09:05:00Z</dcterms:modified>
</cp:coreProperties>
</file>